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DF" w:rsidRDefault="00591073">
      <w:pPr>
        <w:pStyle w:val="Standard"/>
        <w:spacing w:line="560" w:lineRule="exact"/>
        <w:jc w:val="center"/>
        <w:rPr>
          <w:rFonts w:ascii="標楷體" w:eastAsia="標楷體" w:hAnsi="標楷體" w:cs="Times New Roman"/>
          <w:b/>
          <w:spacing w:val="-10"/>
          <w:sz w:val="36"/>
          <w:szCs w:val="36"/>
        </w:rPr>
      </w:pPr>
      <w:bookmarkStart w:id="0" w:name="_GoBack"/>
      <w:bookmarkEnd w:id="0"/>
      <w:r>
        <w:rPr>
          <w:rFonts w:ascii="標楷體" w:eastAsia="標楷體" w:hAnsi="標楷體" w:cs="Times New Roman"/>
          <w:b/>
          <w:spacing w:val="-10"/>
          <w:sz w:val="36"/>
          <w:szCs w:val="36"/>
        </w:rPr>
        <w:t>勞動部勞動力發展署</w:t>
      </w:r>
    </w:p>
    <w:p w:rsidR="00BC6ADF" w:rsidRDefault="00591073">
      <w:pPr>
        <w:pStyle w:val="Standard"/>
        <w:spacing w:after="180" w:line="560" w:lineRule="exact"/>
        <w:jc w:val="center"/>
        <w:rPr>
          <w:rFonts w:ascii="標楷體" w:eastAsia="標楷體" w:hAnsi="標楷體" w:cs="Times New Roman"/>
          <w:b/>
          <w:spacing w:val="-10"/>
          <w:sz w:val="36"/>
          <w:szCs w:val="36"/>
        </w:rPr>
      </w:pPr>
      <w:r>
        <w:rPr>
          <w:rFonts w:ascii="標楷體" w:eastAsia="標楷體" w:hAnsi="標楷體" w:cs="Times New Roman"/>
          <w:b/>
          <w:spacing w:val="-10"/>
          <w:sz w:val="36"/>
          <w:szCs w:val="36"/>
        </w:rPr>
        <w:t>一般常用經費編列標準及結報應行注意事項</w:t>
      </w:r>
    </w:p>
    <w:p w:rsidR="00BC6ADF" w:rsidRDefault="00591073">
      <w:pPr>
        <w:pStyle w:val="Standard"/>
        <w:spacing w:before="180" w:line="240" w:lineRule="exact"/>
        <w:ind w:right="-288"/>
        <w:jc w:val="right"/>
        <w:rPr>
          <w:rFonts w:ascii="標楷體" w:eastAsia="標楷體" w:hAnsi="標楷體"/>
          <w:sz w:val="20"/>
          <w:szCs w:val="20"/>
        </w:rPr>
      </w:pPr>
      <w:r>
        <w:rPr>
          <w:rFonts w:ascii="標楷體" w:eastAsia="標楷體" w:hAnsi="標楷體"/>
          <w:sz w:val="20"/>
          <w:szCs w:val="20"/>
        </w:rPr>
        <w:t>行政院勞工委員會職業訓練局</w:t>
      </w:r>
      <w:r>
        <w:rPr>
          <w:rFonts w:ascii="標楷體" w:eastAsia="標楷體" w:hAnsi="標楷體"/>
          <w:sz w:val="20"/>
          <w:szCs w:val="20"/>
        </w:rPr>
        <w:t>98</w:t>
      </w:r>
      <w:r>
        <w:rPr>
          <w:rFonts w:ascii="標楷體" w:eastAsia="標楷體" w:hAnsi="標楷體"/>
          <w:sz w:val="20"/>
          <w:szCs w:val="20"/>
        </w:rPr>
        <w:t>年</w:t>
      </w:r>
      <w:r>
        <w:rPr>
          <w:rFonts w:ascii="標楷體" w:eastAsia="標楷體" w:hAnsi="標楷體"/>
          <w:sz w:val="20"/>
          <w:szCs w:val="20"/>
        </w:rPr>
        <w:t>9</w:t>
      </w:r>
      <w:r>
        <w:rPr>
          <w:rFonts w:ascii="標楷體" w:eastAsia="標楷體" w:hAnsi="標楷體"/>
          <w:sz w:val="20"/>
          <w:szCs w:val="20"/>
        </w:rPr>
        <w:t>月</w:t>
      </w:r>
      <w:r>
        <w:rPr>
          <w:rFonts w:ascii="標楷體" w:eastAsia="標楷體" w:hAnsi="標楷體"/>
          <w:sz w:val="20"/>
          <w:szCs w:val="20"/>
        </w:rPr>
        <w:t>8</w:t>
      </w:r>
      <w:r>
        <w:rPr>
          <w:rFonts w:ascii="標楷體" w:eastAsia="標楷體" w:hAnsi="標楷體"/>
          <w:sz w:val="20"/>
          <w:szCs w:val="20"/>
        </w:rPr>
        <w:t>日職會字第</w:t>
      </w:r>
      <w:r>
        <w:rPr>
          <w:rFonts w:ascii="標楷體" w:eastAsia="標楷體" w:hAnsi="標楷體"/>
          <w:sz w:val="20"/>
          <w:szCs w:val="20"/>
        </w:rPr>
        <w:t xml:space="preserve"> 0980066351</w:t>
      </w:r>
      <w:r>
        <w:rPr>
          <w:rFonts w:ascii="標楷體" w:eastAsia="標楷體" w:hAnsi="標楷體"/>
          <w:sz w:val="20"/>
          <w:szCs w:val="20"/>
        </w:rPr>
        <w:t>號函訂定</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行政院勞工委員會職業訓練局</w:t>
      </w:r>
      <w:r>
        <w:rPr>
          <w:rFonts w:ascii="標楷體" w:eastAsia="標楷體" w:hAnsi="標楷體"/>
          <w:sz w:val="20"/>
          <w:szCs w:val="20"/>
        </w:rPr>
        <w:t>101</w:t>
      </w:r>
      <w:r>
        <w:rPr>
          <w:rFonts w:ascii="標楷體" w:eastAsia="標楷體" w:hAnsi="標楷體"/>
          <w:sz w:val="20"/>
          <w:szCs w:val="20"/>
        </w:rPr>
        <w:t>年</w:t>
      </w:r>
      <w:r>
        <w:rPr>
          <w:rFonts w:ascii="標楷體" w:eastAsia="標楷體" w:hAnsi="標楷體"/>
          <w:sz w:val="20"/>
          <w:szCs w:val="20"/>
        </w:rPr>
        <w:t>6</w:t>
      </w:r>
      <w:r>
        <w:rPr>
          <w:rFonts w:ascii="標楷體" w:eastAsia="標楷體" w:hAnsi="標楷體"/>
          <w:sz w:val="20"/>
          <w:szCs w:val="20"/>
        </w:rPr>
        <w:t>月</w:t>
      </w:r>
      <w:r>
        <w:rPr>
          <w:rFonts w:ascii="標楷體" w:eastAsia="標楷體" w:hAnsi="標楷體"/>
          <w:sz w:val="20"/>
          <w:szCs w:val="20"/>
        </w:rPr>
        <w:t>22</w:t>
      </w:r>
      <w:r>
        <w:rPr>
          <w:rFonts w:ascii="標楷體" w:eastAsia="標楷體" w:hAnsi="標楷體"/>
          <w:sz w:val="20"/>
          <w:szCs w:val="20"/>
        </w:rPr>
        <w:t>日職會字第</w:t>
      </w:r>
      <w:r>
        <w:rPr>
          <w:rFonts w:ascii="標楷體" w:eastAsia="標楷體" w:hAnsi="標楷體"/>
          <w:sz w:val="20"/>
          <w:szCs w:val="20"/>
        </w:rPr>
        <w:t xml:space="preserve">1010210152 </w:t>
      </w:r>
      <w:r>
        <w:rPr>
          <w:rFonts w:ascii="標楷體" w:eastAsia="標楷體" w:hAnsi="標楷體"/>
          <w:sz w:val="20"/>
          <w:szCs w:val="20"/>
        </w:rPr>
        <w:t>號函修正</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行政院勞工委員會職業訓練局</w:t>
      </w:r>
      <w:r>
        <w:rPr>
          <w:rFonts w:ascii="標楷體" w:eastAsia="標楷體" w:hAnsi="標楷體"/>
          <w:sz w:val="20"/>
          <w:szCs w:val="20"/>
        </w:rPr>
        <w:t>101</w:t>
      </w:r>
      <w:r>
        <w:rPr>
          <w:rFonts w:ascii="標楷體" w:eastAsia="標楷體" w:hAnsi="標楷體"/>
          <w:sz w:val="20"/>
          <w:szCs w:val="20"/>
        </w:rPr>
        <w:t>年</w:t>
      </w:r>
      <w:r>
        <w:rPr>
          <w:rFonts w:ascii="標楷體" w:eastAsia="標楷體" w:hAnsi="標楷體"/>
          <w:sz w:val="20"/>
          <w:szCs w:val="20"/>
        </w:rPr>
        <w:t>12</w:t>
      </w:r>
      <w:r>
        <w:rPr>
          <w:rFonts w:ascii="標楷體" w:eastAsia="標楷體" w:hAnsi="標楷體"/>
          <w:sz w:val="20"/>
          <w:szCs w:val="20"/>
        </w:rPr>
        <w:t>月</w:t>
      </w:r>
      <w:r>
        <w:rPr>
          <w:rFonts w:ascii="標楷體" w:eastAsia="標楷體" w:hAnsi="標楷體"/>
          <w:sz w:val="20"/>
          <w:szCs w:val="20"/>
        </w:rPr>
        <w:t>10</w:t>
      </w:r>
      <w:r>
        <w:rPr>
          <w:rFonts w:ascii="標楷體" w:eastAsia="標楷體" w:hAnsi="標楷體"/>
          <w:sz w:val="20"/>
          <w:szCs w:val="20"/>
        </w:rPr>
        <w:t>日職會字第</w:t>
      </w:r>
      <w:r>
        <w:rPr>
          <w:rFonts w:ascii="標楷體" w:eastAsia="標楷體" w:hAnsi="標楷體"/>
          <w:sz w:val="20"/>
          <w:szCs w:val="20"/>
        </w:rPr>
        <w:t>1010210305</w:t>
      </w:r>
      <w:r>
        <w:rPr>
          <w:rFonts w:ascii="標楷體" w:eastAsia="標楷體" w:hAnsi="標楷體"/>
          <w:sz w:val="20"/>
          <w:szCs w:val="20"/>
        </w:rPr>
        <w:t>號函修正</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勞動部勞動力發展署</w:t>
      </w:r>
      <w:r>
        <w:rPr>
          <w:rFonts w:ascii="標楷體" w:eastAsia="標楷體" w:hAnsi="標楷體"/>
          <w:sz w:val="20"/>
          <w:szCs w:val="20"/>
        </w:rPr>
        <w:t>103</w:t>
      </w:r>
      <w:r>
        <w:rPr>
          <w:rFonts w:ascii="標楷體" w:eastAsia="標楷體" w:hAnsi="標楷體"/>
          <w:sz w:val="20"/>
          <w:szCs w:val="20"/>
        </w:rPr>
        <w:t>年</w:t>
      </w:r>
      <w:r>
        <w:rPr>
          <w:rFonts w:ascii="標楷體" w:eastAsia="標楷體" w:hAnsi="標楷體"/>
          <w:sz w:val="20"/>
          <w:szCs w:val="20"/>
        </w:rPr>
        <w:t>4</w:t>
      </w:r>
      <w:r>
        <w:rPr>
          <w:rFonts w:ascii="標楷體" w:eastAsia="標楷體" w:hAnsi="標楷體"/>
          <w:sz w:val="20"/>
          <w:szCs w:val="20"/>
        </w:rPr>
        <w:t>月</w:t>
      </w:r>
      <w:r>
        <w:rPr>
          <w:rFonts w:ascii="標楷體" w:eastAsia="標楷體" w:hAnsi="標楷體"/>
          <w:sz w:val="20"/>
          <w:szCs w:val="20"/>
        </w:rPr>
        <w:t>17</w:t>
      </w:r>
      <w:r>
        <w:rPr>
          <w:rFonts w:ascii="標楷體" w:eastAsia="標楷體" w:hAnsi="標楷體"/>
          <w:sz w:val="20"/>
          <w:szCs w:val="20"/>
        </w:rPr>
        <w:t>日發法字第</w:t>
      </w:r>
      <w:r>
        <w:rPr>
          <w:rFonts w:ascii="標楷體" w:eastAsia="標楷體" w:hAnsi="標楷體"/>
          <w:sz w:val="20"/>
          <w:szCs w:val="20"/>
        </w:rPr>
        <w:t>1036500450</w:t>
      </w:r>
      <w:r>
        <w:rPr>
          <w:rFonts w:ascii="標楷體" w:eastAsia="標楷體" w:hAnsi="標楷體"/>
          <w:sz w:val="20"/>
          <w:szCs w:val="20"/>
        </w:rPr>
        <w:t>號函修正</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勞動部勞動力發展署</w:t>
      </w:r>
      <w:r>
        <w:rPr>
          <w:rFonts w:ascii="標楷體" w:eastAsia="標楷體" w:hAnsi="標楷體"/>
          <w:sz w:val="20"/>
          <w:szCs w:val="20"/>
        </w:rPr>
        <w:t>104</w:t>
      </w:r>
      <w:r>
        <w:rPr>
          <w:rFonts w:ascii="標楷體" w:eastAsia="標楷體" w:hAnsi="標楷體"/>
          <w:sz w:val="20"/>
          <w:szCs w:val="20"/>
        </w:rPr>
        <w:t>年</w:t>
      </w:r>
      <w:r>
        <w:rPr>
          <w:rFonts w:ascii="標楷體" w:eastAsia="標楷體" w:hAnsi="標楷體"/>
          <w:sz w:val="20"/>
          <w:szCs w:val="20"/>
        </w:rPr>
        <w:t>4</w:t>
      </w:r>
      <w:r>
        <w:rPr>
          <w:rFonts w:ascii="標楷體" w:eastAsia="標楷體" w:hAnsi="標楷體"/>
          <w:sz w:val="20"/>
          <w:szCs w:val="20"/>
        </w:rPr>
        <w:t>月</w:t>
      </w:r>
      <w:r>
        <w:rPr>
          <w:rFonts w:ascii="標楷體" w:eastAsia="標楷體" w:hAnsi="標楷體"/>
          <w:sz w:val="20"/>
          <w:szCs w:val="20"/>
        </w:rPr>
        <w:t>10</w:t>
      </w:r>
      <w:r>
        <w:rPr>
          <w:rFonts w:ascii="標楷體" w:eastAsia="標楷體" w:hAnsi="標楷體"/>
          <w:sz w:val="20"/>
          <w:szCs w:val="20"/>
        </w:rPr>
        <w:t>日發主字第</w:t>
      </w:r>
      <w:r>
        <w:rPr>
          <w:rFonts w:ascii="標楷體" w:eastAsia="標楷體" w:hAnsi="標楷體"/>
          <w:sz w:val="20"/>
          <w:szCs w:val="20"/>
        </w:rPr>
        <w:t>1048600036</w:t>
      </w:r>
      <w:r>
        <w:rPr>
          <w:rFonts w:ascii="標楷體" w:eastAsia="標楷體" w:hAnsi="標楷體"/>
          <w:sz w:val="20"/>
          <w:szCs w:val="20"/>
        </w:rPr>
        <w:t>號函修正</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勞動部勞動力發展署</w:t>
      </w:r>
      <w:r>
        <w:rPr>
          <w:rFonts w:ascii="標楷體" w:eastAsia="標楷體" w:hAnsi="標楷體"/>
          <w:sz w:val="20"/>
          <w:szCs w:val="20"/>
        </w:rPr>
        <w:t>104</w:t>
      </w:r>
      <w:r>
        <w:rPr>
          <w:rFonts w:ascii="標楷體" w:eastAsia="標楷體" w:hAnsi="標楷體"/>
          <w:sz w:val="20"/>
          <w:szCs w:val="20"/>
        </w:rPr>
        <w:t>年</w:t>
      </w: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20</w:t>
      </w:r>
      <w:r>
        <w:rPr>
          <w:rFonts w:ascii="標楷體" w:eastAsia="標楷體" w:hAnsi="標楷體"/>
          <w:sz w:val="20"/>
          <w:szCs w:val="20"/>
        </w:rPr>
        <w:t>日發主字第</w:t>
      </w:r>
      <w:r>
        <w:rPr>
          <w:rFonts w:ascii="標楷體" w:eastAsia="標楷體" w:hAnsi="標楷體"/>
          <w:sz w:val="20"/>
          <w:szCs w:val="20"/>
        </w:rPr>
        <w:t>1048600083</w:t>
      </w:r>
      <w:r>
        <w:rPr>
          <w:rFonts w:ascii="標楷體" w:eastAsia="標楷體" w:hAnsi="標楷體"/>
          <w:sz w:val="20"/>
          <w:szCs w:val="20"/>
        </w:rPr>
        <w:t>號函修正</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勞動部勞動力發展署</w:t>
      </w:r>
      <w:r>
        <w:rPr>
          <w:rFonts w:ascii="標楷體" w:eastAsia="標楷體" w:hAnsi="標楷體"/>
          <w:sz w:val="20"/>
          <w:szCs w:val="20"/>
        </w:rPr>
        <w:t>107</w:t>
      </w:r>
      <w:r>
        <w:rPr>
          <w:rFonts w:ascii="標楷體" w:eastAsia="標楷體" w:hAnsi="標楷體"/>
          <w:sz w:val="20"/>
          <w:szCs w:val="20"/>
        </w:rPr>
        <w:t>年</w:t>
      </w:r>
      <w:r>
        <w:rPr>
          <w:rFonts w:ascii="標楷體" w:eastAsia="標楷體" w:hAnsi="標楷體"/>
          <w:sz w:val="20"/>
          <w:szCs w:val="20"/>
        </w:rPr>
        <w:t>5</w:t>
      </w:r>
      <w:r>
        <w:rPr>
          <w:rFonts w:ascii="標楷體" w:eastAsia="標楷體" w:hAnsi="標楷體"/>
          <w:sz w:val="20"/>
          <w:szCs w:val="20"/>
        </w:rPr>
        <w:t>月</w:t>
      </w:r>
      <w:r>
        <w:rPr>
          <w:rFonts w:ascii="標楷體" w:eastAsia="標楷體" w:hAnsi="標楷體"/>
          <w:sz w:val="20"/>
          <w:szCs w:val="20"/>
        </w:rPr>
        <w:t>24</w:t>
      </w:r>
      <w:r>
        <w:rPr>
          <w:rFonts w:ascii="標楷體" w:eastAsia="標楷體" w:hAnsi="標楷體"/>
          <w:sz w:val="20"/>
          <w:szCs w:val="20"/>
        </w:rPr>
        <w:t>日發主字第</w:t>
      </w:r>
      <w:r>
        <w:rPr>
          <w:rFonts w:ascii="標楷體" w:eastAsia="標楷體" w:hAnsi="標楷體"/>
          <w:sz w:val="20"/>
          <w:szCs w:val="20"/>
        </w:rPr>
        <w:t>1078600061</w:t>
      </w:r>
      <w:r>
        <w:rPr>
          <w:rFonts w:ascii="標楷體" w:eastAsia="標楷體" w:hAnsi="標楷體"/>
          <w:sz w:val="20"/>
          <w:szCs w:val="20"/>
        </w:rPr>
        <w:t>號函修正</w:t>
      </w:r>
    </w:p>
    <w:p w:rsidR="00BC6ADF" w:rsidRDefault="00591073">
      <w:pPr>
        <w:pStyle w:val="Standard"/>
        <w:spacing w:line="240" w:lineRule="exact"/>
        <w:ind w:right="-288"/>
        <w:jc w:val="right"/>
        <w:rPr>
          <w:rFonts w:ascii="標楷體" w:eastAsia="標楷體" w:hAnsi="標楷體"/>
          <w:sz w:val="20"/>
          <w:szCs w:val="20"/>
        </w:rPr>
      </w:pPr>
      <w:r>
        <w:rPr>
          <w:rFonts w:ascii="標楷體" w:eastAsia="標楷體" w:hAnsi="標楷體"/>
          <w:sz w:val="20"/>
          <w:szCs w:val="20"/>
        </w:rPr>
        <w:t>勞動部勞動力發展署</w:t>
      </w:r>
      <w:r>
        <w:rPr>
          <w:rFonts w:ascii="標楷體" w:eastAsia="標楷體" w:hAnsi="標楷體"/>
          <w:sz w:val="20"/>
          <w:szCs w:val="20"/>
        </w:rPr>
        <w:t>109</w:t>
      </w:r>
      <w:r>
        <w:rPr>
          <w:rFonts w:ascii="標楷體" w:eastAsia="標楷體" w:hAnsi="標楷體"/>
          <w:sz w:val="20"/>
          <w:szCs w:val="20"/>
        </w:rPr>
        <w:t>年</w:t>
      </w:r>
      <w:r>
        <w:rPr>
          <w:rFonts w:ascii="標楷體" w:eastAsia="標楷體" w:hAnsi="標楷體"/>
          <w:sz w:val="20"/>
          <w:szCs w:val="20"/>
        </w:rPr>
        <w:t xml:space="preserve">8 </w:t>
      </w:r>
      <w:r>
        <w:rPr>
          <w:rFonts w:ascii="標楷體" w:eastAsia="標楷體" w:hAnsi="標楷體"/>
          <w:sz w:val="20"/>
          <w:szCs w:val="20"/>
        </w:rPr>
        <w:t>月</w:t>
      </w:r>
      <w:r>
        <w:rPr>
          <w:rFonts w:ascii="標楷體" w:eastAsia="標楷體" w:hAnsi="標楷體"/>
          <w:sz w:val="20"/>
          <w:szCs w:val="20"/>
        </w:rPr>
        <w:t>10</w:t>
      </w:r>
      <w:r>
        <w:rPr>
          <w:rFonts w:ascii="標楷體" w:eastAsia="標楷體" w:hAnsi="標楷體"/>
          <w:sz w:val="20"/>
          <w:szCs w:val="20"/>
        </w:rPr>
        <w:t>日發主字第</w:t>
      </w:r>
      <w:r>
        <w:rPr>
          <w:rFonts w:ascii="標楷體" w:eastAsia="標楷體" w:hAnsi="標楷體"/>
          <w:sz w:val="20"/>
          <w:szCs w:val="20"/>
        </w:rPr>
        <w:t xml:space="preserve"> 1098600095</w:t>
      </w:r>
      <w:r>
        <w:rPr>
          <w:rFonts w:ascii="標楷體" w:eastAsia="標楷體" w:hAnsi="標楷體"/>
          <w:sz w:val="20"/>
          <w:szCs w:val="20"/>
        </w:rPr>
        <w:t>號函修正</w:t>
      </w:r>
    </w:p>
    <w:p w:rsidR="00BC6ADF" w:rsidRDefault="00BC6ADF">
      <w:pPr>
        <w:pStyle w:val="Standard"/>
        <w:jc w:val="right"/>
      </w:pP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一、經費編列之各項標準：</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一</w:t>
      </w:r>
      <w:r>
        <w:rPr>
          <w:rFonts w:ascii="標楷體" w:eastAsia="標楷體" w:hAnsi="標楷體" w:cs="Times New Roman"/>
          <w:sz w:val="28"/>
          <w:szCs w:val="28"/>
        </w:rPr>
        <w:t>)</w:t>
      </w:r>
      <w:r>
        <w:rPr>
          <w:rFonts w:ascii="標楷體" w:eastAsia="標楷體" w:hAnsi="標楷體" w:cs="Times New Roman"/>
          <w:sz w:val="28"/>
          <w:szCs w:val="28"/>
        </w:rPr>
        <w:t>講座鐘點費：邀請講座授課或演講報酬之支給，依「講座鐘點費支給表」辦理，標準如附表一。</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出席費：邀請專家學者參加具有政策性或專案性之重大諮詢事項會議，出席費之支給，依「中央政府各機關學校出席費及稿費支給要點」辦理，標準如附表二。</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三</w:t>
      </w:r>
      <w:r>
        <w:rPr>
          <w:rFonts w:ascii="標楷體" w:eastAsia="標楷體" w:hAnsi="標楷體" w:cs="Times New Roman"/>
          <w:sz w:val="28"/>
          <w:szCs w:val="28"/>
        </w:rPr>
        <w:t>)</w:t>
      </w:r>
      <w:r>
        <w:rPr>
          <w:rFonts w:ascii="標楷體" w:eastAsia="標楷體" w:hAnsi="標楷體" w:cs="Times New Roman"/>
          <w:sz w:val="28"/>
          <w:szCs w:val="28"/>
        </w:rPr>
        <w:t>稿費：委</w:t>
      </w:r>
      <w:r>
        <w:rPr>
          <w:rFonts w:ascii="標楷體" w:eastAsia="標楷體" w:hAnsi="標楷體" w:cs="Times New Roman"/>
          <w:sz w:val="28"/>
          <w:szCs w:val="28"/>
        </w:rPr>
        <w:t>(</w:t>
      </w:r>
      <w:r>
        <w:rPr>
          <w:rFonts w:ascii="標楷體" w:eastAsia="標楷體" w:hAnsi="標楷體" w:cs="Times New Roman"/>
          <w:sz w:val="28"/>
          <w:szCs w:val="28"/>
        </w:rPr>
        <w:t>邀</w:t>
      </w:r>
      <w:r>
        <w:rPr>
          <w:rFonts w:ascii="標楷體" w:eastAsia="標楷體" w:hAnsi="標楷體" w:cs="Times New Roman"/>
          <w:sz w:val="28"/>
          <w:szCs w:val="28"/>
        </w:rPr>
        <w:t>)</w:t>
      </w:r>
      <w:r>
        <w:rPr>
          <w:rFonts w:ascii="標楷體" w:eastAsia="標楷體" w:hAnsi="標楷體" w:cs="Times New Roman"/>
          <w:sz w:val="28"/>
          <w:szCs w:val="28"/>
        </w:rPr>
        <w:t>請專人或機構，進行撰稿、譯稿、編稿及審查等工作，稿費之支給，依「中央政府各機關學校出席費及稿費支給要點」辦理，標準如附表三。</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四</w:t>
      </w:r>
      <w:r>
        <w:rPr>
          <w:rFonts w:ascii="標楷體" w:eastAsia="標楷體" w:hAnsi="標楷體" w:cs="Times New Roman"/>
          <w:sz w:val="28"/>
          <w:szCs w:val="28"/>
        </w:rPr>
        <w:t>)</w:t>
      </w:r>
      <w:r>
        <w:rPr>
          <w:rFonts w:ascii="標楷體" w:eastAsia="標楷體" w:hAnsi="標楷體" w:cs="Times New Roman"/>
          <w:sz w:val="28"/>
          <w:szCs w:val="28"/>
        </w:rPr>
        <w:t>速記費：每小時</w:t>
      </w:r>
      <w:r>
        <w:rPr>
          <w:rFonts w:ascii="標楷體" w:eastAsia="標楷體" w:hAnsi="標楷體" w:cs="Times New Roman"/>
          <w:sz w:val="28"/>
          <w:szCs w:val="28"/>
        </w:rPr>
        <w:t>1,400</w:t>
      </w:r>
      <w:r>
        <w:rPr>
          <w:rFonts w:ascii="標楷體" w:eastAsia="標楷體" w:hAnsi="標楷體" w:cs="Times New Roman"/>
          <w:sz w:val="28"/>
          <w:szCs w:val="28"/>
        </w:rPr>
        <w:t>元。</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五</w:t>
      </w:r>
      <w:r>
        <w:rPr>
          <w:rFonts w:ascii="標楷體" w:eastAsia="標楷體" w:hAnsi="標楷體" w:cs="Times New Roman"/>
          <w:sz w:val="28"/>
          <w:szCs w:val="28"/>
        </w:rPr>
        <w:t>)</w:t>
      </w:r>
      <w:r>
        <w:rPr>
          <w:rFonts w:ascii="標楷體" w:eastAsia="標楷體" w:hAnsi="標楷體" w:cs="Times New Roman"/>
          <w:sz w:val="28"/>
          <w:szCs w:val="28"/>
        </w:rPr>
        <w:t>場地費：各項會議及講習訓練，以在機關內部辦理為原則。如有必要，得洽借所在地或鄰近地區之機關或訓練機關之場地，在其所訂一般收費標準範圍內辦理。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六</w:t>
      </w:r>
      <w:r>
        <w:rPr>
          <w:rFonts w:ascii="標楷體" w:eastAsia="標楷體" w:hAnsi="標楷體" w:cs="Times New Roman"/>
          <w:sz w:val="28"/>
          <w:szCs w:val="28"/>
        </w:rPr>
        <w:t>)</w:t>
      </w:r>
      <w:r>
        <w:rPr>
          <w:rFonts w:ascii="標楷體" w:eastAsia="標楷體" w:hAnsi="標楷體" w:cs="Times New Roman"/>
          <w:sz w:val="28"/>
          <w:szCs w:val="28"/>
        </w:rPr>
        <w:t>場地佈置費：每場</w:t>
      </w:r>
      <w:r>
        <w:rPr>
          <w:rFonts w:ascii="標楷體" w:eastAsia="標楷體" w:hAnsi="標楷體" w:cs="Times New Roman"/>
          <w:sz w:val="28"/>
          <w:szCs w:val="28"/>
        </w:rPr>
        <w:t>4,000</w:t>
      </w:r>
      <w:r>
        <w:rPr>
          <w:rFonts w:ascii="標楷體" w:eastAsia="標楷體" w:hAnsi="標楷體" w:cs="Times New Roman"/>
          <w:sz w:val="28"/>
          <w:szCs w:val="28"/>
        </w:rPr>
        <w:t>元</w:t>
      </w:r>
      <w:r>
        <w:rPr>
          <w:rFonts w:ascii="標楷體" w:eastAsia="標楷體" w:hAnsi="標楷體" w:cs="Times New Roman"/>
          <w:sz w:val="28"/>
          <w:szCs w:val="28"/>
        </w:rPr>
        <w:t>。</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七</w:t>
      </w:r>
      <w:r>
        <w:rPr>
          <w:rFonts w:ascii="標楷體" w:eastAsia="標楷體" w:hAnsi="標楷體" w:cs="Times New Roman"/>
          <w:sz w:val="28"/>
          <w:szCs w:val="28"/>
        </w:rPr>
        <w:t>)</w:t>
      </w:r>
      <w:r>
        <w:rPr>
          <w:rFonts w:ascii="標楷體" w:eastAsia="標楷體" w:hAnsi="標楷體" w:cs="Times New Roman"/>
          <w:sz w:val="28"/>
          <w:szCs w:val="28"/>
        </w:rPr>
        <w:t>食宿費（餐費及住宿費）：應依第二點第一款第一目規定，在訓練機關一般收費標準範圍內辦理。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 xml:space="preserve">        </w:t>
      </w:r>
      <w:r>
        <w:rPr>
          <w:rFonts w:ascii="標楷體" w:eastAsia="標楷體" w:hAnsi="標楷體" w:cs="Times New Roman"/>
          <w:sz w:val="28"/>
          <w:szCs w:val="28"/>
        </w:rPr>
        <w:t>若因場地不敷使用，無法在公設場地或訓練機關辦理者，食宿費（每天應供應</w:t>
      </w:r>
      <w:r>
        <w:rPr>
          <w:rFonts w:ascii="標楷體" w:eastAsia="標楷體" w:hAnsi="標楷體" w:cs="Times New Roman"/>
          <w:sz w:val="28"/>
          <w:szCs w:val="28"/>
        </w:rPr>
        <w:t>2</w:t>
      </w:r>
      <w:r>
        <w:rPr>
          <w:rFonts w:ascii="標楷體" w:eastAsia="標楷體" w:hAnsi="標楷體" w:cs="Times New Roman"/>
          <w:sz w:val="28"/>
          <w:szCs w:val="28"/>
        </w:rPr>
        <w:t>餐以上）標準如下：</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1.2</w:t>
      </w:r>
      <w:r>
        <w:rPr>
          <w:rFonts w:ascii="標楷體" w:eastAsia="標楷體" w:hAnsi="標楷體" w:cs="Times New Roman"/>
          <w:sz w:val="28"/>
          <w:szCs w:val="28"/>
        </w:rPr>
        <w:t>天</w:t>
      </w:r>
      <w:r>
        <w:rPr>
          <w:rFonts w:ascii="標楷體" w:eastAsia="標楷體" w:hAnsi="標楷體" w:cs="Times New Roman"/>
          <w:sz w:val="28"/>
          <w:szCs w:val="28"/>
        </w:rPr>
        <w:t>1</w:t>
      </w:r>
      <w:r>
        <w:rPr>
          <w:rFonts w:ascii="標楷體" w:eastAsia="標楷體" w:hAnsi="標楷體" w:cs="Times New Roman"/>
          <w:sz w:val="28"/>
          <w:szCs w:val="28"/>
        </w:rPr>
        <w:t>夜活動：每人</w:t>
      </w:r>
      <w:r>
        <w:rPr>
          <w:rFonts w:ascii="標楷體" w:eastAsia="標楷體" w:hAnsi="標楷體" w:cs="Times New Roman"/>
          <w:sz w:val="28"/>
          <w:szCs w:val="28"/>
        </w:rPr>
        <w:t>2,500</w:t>
      </w:r>
      <w:r>
        <w:rPr>
          <w:rFonts w:ascii="標楷體" w:eastAsia="標楷體" w:hAnsi="標楷體" w:cs="Times New Roman"/>
          <w:sz w:val="28"/>
          <w:szCs w:val="28"/>
        </w:rPr>
        <w:t>元。</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2.3</w:t>
      </w:r>
      <w:r>
        <w:rPr>
          <w:rFonts w:ascii="標楷體" w:eastAsia="標楷體" w:hAnsi="標楷體" w:cs="Times New Roman"/>
          <w:sz w:val="28"/>
          <w:szCs w:val="28"/>
        </w:rPr>
        <w:t>天</w:t>
      </w:r>
      <w:r>
        <w:rPr>
          <w:rFonts w:ascii="標楷體" w:eastAsia="標楷體" w:hAnsi="標楷體" w:cs="Times New Roman"/>
          <w:sz w:val="28"/>
          <w:szCs w:val="28"/>
        </w:rPr>
        <w:t>2</w:t>
      </w:r>
      <w:r>
        <w:rPr>
          <w:rFonts w:ascii="標楷體" w:eastAsia="標楷體" w:hAnsi="標楷體" w:cs="Times New Roman"/>
          <w:sz w:val="28"/>
          <w:szCs w:val="28"/>
        </w:rPr>
        <w:t>夜活動：每人</w:t>
      </w:r>
      <w:r>
        <w:rPr>
          <w:rFonts w:ascii="標楷體" w:eastAsia="標楷體" w:hAnsi="標楷體" w:cs="Times New Roman"/>
          <w:sz w:val="28"/>
          <w:szCs w:val="28"/>
        </w:rPr>
        <w:t>4,750</w:t>
      </w:r>
      <w:r>
        <w:rPr>
          <w:rFonts w:ascii="標楷體" w:eastAsia="標楷體" w:hAnsi="標楷體" w:cs="Times New Roman"/>
          <w:sz w:val="28"/>
          <w:szCs w:val="28"/>
        </w:rPr>
        <w:t>元。</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3.1</w:t>
      </w:r>
      <w:r>
        <w:rPr>
          <w:rFonts w:ascii="標楷體" w:eastAsia="標楷體" w:hAnsi="標楷體" w:cs="Times New Roman"/>
          <w:sz w:val="28"/>
          <w:szCs w:val="28"/>
        </w:rPr>
        <w:t>天活動（或</w:t>
      </w:r>
      <w:r>
        <w:rPr>
          <w:rFonts w:ascii="標楷體" w:eastAsia="標楷體" w:hAnsi="標楷體" w:cs="Times New Roman"/>
          <w:sz w:val="28"/>
          <w:szCs w:val="28"/>
        </w:rPr>
        <w:t>2</w:t>
      </w:r>
      <w:r>
        <w:rPr>
          <w:rFonts w:ascii="標楷體" w:eastAsia="標楷體" w:hAnsi="標楷體" w:cs="Times New Roman"/>
          <w:sz w:val="28"/>
          <w:szCs w:val="28"/>
        </w:rPr>
        <w:t>天以上無提供住宿者）供應一餐者：每人</w:t>
      </w:r>
      <w:r>
        <w:rPr>
          <w:rFonts w:ascii="標楷體" w:eastAsia="標楷體" w:hAnsi="標楷體" w:cs="Times New Roman"/>
          <w:sz w:val="28"/>
          <w:szCs w:val="28"/>
        </w:rPr>
        <w:t>100</w:t>
      </w:r>
      <w:r>
        <w:rPr>
          <w:rFonts w:ascii="標楷體" w:eastAsia="標楷體" w:hAnsi="標楷體" w:cs="Times New Roman"/>
          <w:sz w:val="28"/>
          <w:szCs w:val="28"/>
        </w:rPr>
        <w:t>元，供應二餐以上者：每人</w:t>
      </w:r>
      <w:r>
        <w:rPr>
          <w:rFonts w:ascii="標楷體" w:eastAsia="標楷體" w:hAnsi="標楷體" w:cs="Times New Roman"/>
          <w:sz w:val="28"/>
          <w:szCs w:val="28"/>
        </w:rPr>
        <w:t>250</w:t>
      </w:r>
      <w:r>
        <w:rPr>
          <w:rFonts w:ascii="標楷體" w:eastAsia="標楷體" w:hAnsi="標楷體" w:cs="Times New Roman"/>
          <w:sz w:val="28"/>
          <w:szCs w:val="28"/>
        </w:rPr>
        <w:t>元。</w:t>
      </w:r>
    </w:p>
    <w:p w:rsidR="00BC6ADF" w:rsidRDefault="00591073">
      <w:pPr>
        <w:pStyle w:val="Standard"/>
        <w:snapToGrid w:val="0"/>
        <w:spacing w:line="460" w:lineRule="exact"/>
        <w:jc w:val="both"/>
        <w:rPr>
          <w:rFonts w:ascii="標楷體" w:eastAsia="標楷體" w:hAnsi="標楷體" w:cs="Times New Roman"/>
          <w:sz w:val="28"/>
          <w:szCs w:val="28"/>
        </w:rPr>
      </w:pPr>
      <w:r>
        <w:rPr>
          <w:rFonts w:ascii="標楷體" w:eastAsia="標楷體" w:hAnsi="標楷體" w:cs="Times New Roman"/>
          <w:sz w:val="28"/>
          <w:szCs w:val="28"/>
        </w:rPr>
        <w:lastRenderedPageBreak/>
        <w:t xml:space="preserve"> (</w:t>
      </w:r>
      <w:r>
        <w:rPr>
          <w:rFonts w:ascii="標楷體" w:eastAsia="標楷體" w:hAnsi="標楷體" w:cs="Times New Roman"/>
          <w:sz w:val="28"/>
          <w:szCs w:val="28"/>
        </w:rPr>
        <w:t>八</w:t>
      </w:r>
      <w:r>
        <w:rPr>
          <w:rFonts w:ascii="標楷體" w:eastAsia="標楷體" w:hAnsi="標楷體" w:cs="Times New Roman"/>
          <w:sz w:val="28"/>
          <w:szCs w:val="28"/>
        </w:rPr>
        <w:t>)</w:t>
      </w:r>
      <w:r>
        <w:rPr>
          <w:rFonts w:ascii="標楷體" w:eastAsia="標楷體" w:hAnsi="標楷體" w:cs="Times New Roman"/>
          <w:sz w:val="28"/>
          <w:szCs w:val="28"/>
        </w:rPr>
        <w:t>茶點費：</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內部召開之各項會議不得編列茶點費。</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各單位舉辦之研習會、研討會、座談會、公聽會、說明會、宣導會及訓練講習等，其</w:t>
      </w:r>
      <w:r>
        <w:rPr>
          <w:rFonts w:ascii="標楷體" w:eastAsia="標楷體" w:hAnsi="標楷體" w:cs="Times New Roman"/>
          <w:sz w:val="28"/>
          <w:szCs w:val="28"/>
        </w:rPr>
        <w:t>中：</w:t>
      </w:r>
    </w:p>
    <w:p w:rsidR="00BC6ADF" w:rsidRDefault="00591073">
      <w:pPr>
        <w:pStyle w:val="Standard"/>
        <w:snapToGrid w:val="0"/>
        <w:spacing w:line="460" w:lineRule="exact"/>
        <w:ind w:left="1020" w:hanging="420"/>
        <w:jc w:val="both"/>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時間為半天者，不得編列茶點費。</w:t>
      </w:r>
    </w:p>
    <w:p w:rsidR="00BC6ADF" w:rsidRDefault="00591073">
      <w:pPr>
        <w:pStyle w:val="Standard"/>
        <w:snapToGrid w:val="0"/>
        <w:spacing w:line="460" w:lineRule="exact"/>
        <w:ind w:left="1020" w:hanging="420"/>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時間為</w:t>
      </w:r>
      <w:r>
        <w:rPr>
          <w:rFonts w:ascii="標楷體" w:eastAsia="標楷體" w:hAnsi="標楷體" w:cs="Times New Roman"/>
          <w:sz w:val="28"/>
          <w:szCs w:val="28"/>
        </w:rPr>
        <w:t>1</w:t>
      </w:r>
      <w:r>
        <w:rPr>
          <w:rFonts w:ascii="標楷體" w:eastAsia="標楷體" w:hAnsi="標楷體" w:cs="Times New Roman"/>
          <w:sz w:val="28"/>
          <w:szCs w:val="28"/>
        </w:rPr>
        <w:t>天以上，且經檢討確有提供茶點之需要者，應依下列原則辦理：</w:t>
      </w:r>
    </w:p>
    <w:p w:rsidR="00BC6ADF" w:rsidRDefault="00591073">
      <w:pPr>
        <w:pStyle w:val="Standard"/>
        <w:snapToGrid w:val="0"/>
        <w:spacing w:line="460" w:lineRule="exact"/>
        <w:ind w:left="1520" w:hanging="560"/>
        <w:jc w:val="both"/>
        <w:rPr>
          <w:rFonts w:ascii="標楷體" w:eastAsia="標楷體" w:hAnsi="標楷體" w:cs="Times New Roman"/>
          <w:sz w:val="28"/>
          <w:szCs w:val="28"/>
        </w:rPr>
      </w:pPr>
      <w:r>
        <w:rPr>
          <w:rFonts w:ascii="標楷體" w:eastAsia="標楷體" w:hAnsi="標楷體" w:cs="Times New Roman"/>
          <w:sz w:val="28"/>
          <w:szCs w:val="28"/>
        </w:rPr>
        <w:t>甲、以天為單位，</w:t>
      </w:r>
      <w:r>
        <w:rPr>
          <w:rFonts w:ascii="標楷體" w:eastAsia="標楷體" w:hAnsi="標楷體" w:cs="Times New Roman"/>
          <w:sz w:val="28"/>
          <w:szCs w:val="28"/>
        </w:rPr>
        <w:t>1</w:t>
      </w:r>
      <w:r>
        <w:rPr>
          <w:rFonts w:ascii="標楷體" w:eastAsia="標楷體" w:hAnsi="標楷體" w:cs="Times New Roman"/>
          <w:sz w:val="28"/>
          <w:szCs w:val="28"/>
        </w:rPr>
        <w:t>天以供應</w:t>
      </w:r>
      <w:r>
        <w:rPr>
          <w:rFonts w:ascii="標楷體" w:eastAsia="標楷體" w:hAnsi="標楷體" w:cs="Times New Roman"/>
          <w:sz w:val="28"/>
          <w:szCs w:val="28"/>
        </w:rPr>
        <w:t>1</w:t>
      </w:r>
      <w:r>
        <w:rPr>
          <w:rFonts w:ascii="標楷體" w:eastAsia="標楷體" w:hAnsi="標楷體" w:cs="Times New Roman"/>
          <w:sz w:val="28"/>
          <w:szCs w:val="28"/>
        </w:rPr>
        <w:t>次為限，並以每人次</w:t>
      </w:r>
      <w:r>
        <w:rPr>
          <w:rFonts w:ascii="標楷體" w:eastAsia="標楷體" w:hAnsi="標楷體" w:cs="Times New Roman"/>
          <w:sz w:val="28"/>
          <w:szCs w:val="28"/>
        </w:rPr>
        <w:t>40</w:t>
      </w:r>
      <w:r>
        <w:rPr>
          <w:rFonts w:ascii="標楷體" w:eastAsia="標楷體" w:hAnsi="標楷體" w:cs="Times New Roman"/>
          <w:sz w:val="28"/>
          <w:szCs w:val="28"/>
        </w:rPr>
        <w:t>元為編列上限。</w:t>
      </w:r>
    </w:p>
    <w:p w:rsidR="00BC6ADF" w:rsidRDefault="00591073">
      <w:pPr>
        <w:pStyle w:val="Standard"/>
        <w:snapToGrid w:val="0"/>
        <w:spacing w:line="460" w:lineRule="exact"/>
        <w:ind w:left="1520" w:hanging="560"/>
        <w:jc w:val="both"/>
        <w:rPr>
          <w:rFonts w:ascii="標楷體" w:eastAsia="標楷體" w:hAnsi="標楷體" w:cs="Times New Roman"/>
          <w:sz w:val="28"/>
          <w:szCs w:val="28"/>
        </w:rPr>
      </w:pPr>
      <w:r>
        <w:rPr>
          <w:rFonts w:ascii="標楷體" w:eastAsia="標楷體" w:hAnsi="標楷體" w:cs="Times New Roman"/>
          <w:sz w:val="28"/>
          <w:szCs w:val="28"/>
        </w:rPr>
        <w:t>乙、在公設場地辦理者，其所訂每人次費用超過前開標準時，應於簽陳案件內敘明，並以最低消費價格為編列標準。</w:t>
      </w:r>
    </w:p>
    <w:p w:rsidR="00BC6ADF" w:rsidRDefault="00591073">
      <w:pPr>
        <w:pStyle w:val="Standard"/>
        <w:snapToGrid w:val="0"/>
        <w:spacing w:line="460" w:lineRule="exact"/>
        <w:ind w:left="1520" w:hanging="560"/>
        <w:jc w:val="both"/>
        <w:rPr>
          <w:rFonts w:ascii="標楷體" w:eastAsia="標楷體" w:hAnsi="標楷體" w:cs="Times New Roman"/>
          <w:sz w:val="28"/>
          <w:szCs w:val="28"/>
        </w:rPr>
      </w:pPr>
      <w:r>
        <w:rPr>
          <w:rFonts w:ascii="標楷體" w:eastAsia="標楷體" w:hAnsi="標楷體" w:cs="Times New Roman"/>
          <w:sz w:val="28"/>
          <w:szCs w:val="28"/>
        </w:rPr>
        <w:t>丙、其他具特殊原因及情況，經檢討後每人次費用仍需超過前開標準時，應於簽陳案件內敘明具體理由經簽奉核准後辦理，並本撙節原則支用。</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3.</w:t>
      </w:r>
      <w:r>
        <w:rPr>
          <w:rFonts w:ascii="標楷體" w:eastAsia="標楷體" w:hAnsi="標楷體" w:cs="Times New Roman"/>
          <w:sz w:val="28"/>
          <w:szCs w:val="28"/>
        </w:rPr>
        <w:t>各單位舉辦之訓練講習，時間為</w:t>
      </w:r>
      <w:r>
        <w:rPr>
          <w:rFonts w:ascii="標楷體" w:eastAsia="標楷體" w:hAnsi="標楷體" w:cs="Times New Roman"/>
          <w:sz w:val="28"/>
          <w:szCs w:val="28"/>
        </w:rPr>
        <w:t>5</w:t>
      </w:r>
      <w:r>
        <w:rPr>
          <w:rFonts w:ascii="標楷體" w:eastAsia="標楷體" w:hAnsi="標楷體" w:cs="Times New Roman"/>
          <w:sz w:val="28"/>
          <w:szCs w:val="28"/>
        </w:rPr>
        <w:t>天（含）以上者，不得編列茶點費。</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九</w:t>
      </w:r>
      <w:r>
        <w:rPr>
          <w:rFonts w:ascii="標楷體" w:eastAsia="標楷體" w:hAnsi="標楷體" w:cs="Times New Roman"/>
          <w:sz w:val="28"/>
          <w:szCs w:val="28"/>
        </w:rPr>
        <w:t>)</w:t>
      </w:r>
      <w:r>
        <w:rPr>
          <w:rFonts w:ascii="標楷體" w:eastAsia="標楷體" w:hAnsi="標楷體" w:cs="Times New Roman"/>
          <w:sz w:val="28"/>
          <w:szCs w:val="28"/>
        </w:rPr>
        <w:t>書籍資料印製費：每人</w:t>
      </w:r>
      <w:r>
        <w:rPr>
          <w:rFonts w:ascii="標楷體" w:eastAsia="標楷體" w:hAnsi="標楷體" w:cs="Times New Roman"/>
          <w:sz w:val="28"/>
          <w:szCs w:val="28"/>
        </w:rPr>
        <w:t>300</w:t>
      </w:r>
      <w:r>
        <w:rPr>
          <w:rFonts w:ascii="標楷體" w:eastAsia="標楷體" w:hAnsi="標楷體" w:cs="Times New Roman"/>
          <w:sz w:val="28"/>
          <w:szCs w:val="28"/>
        </w:rPr>
        <w:t>元。</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十</w:t>
      </w:r>
      <w:r>
        <w:rPr>
          <w:rFonts w:ascii="標楷體" w:eastAsia="標楷體" w:hAnsi="標楷體" w:cs="Times New Roman"/>
          <w:sz w:val="28"/>
          <w:szCs w:val="28"/>
        </w:rPr>
        <w:t>)</w:t>
      </w:r>
      <w:r>
        <w:rPr>
          <w:rFonts w:ascii="標楷體" w:eastAsia="標楷體" w:hAnsi="標楷體" w:cs="Times New Roman"/>
          <w:sz w:val="28"/>
          <w:szCs w:val="28"/>
        </w:rPr>
        <w:t>工作人員費：正常工作時間依每小時基本工資計算，延長工作時間，依勞動基準法規定計算，並按工作時數覈實支給。每日以</w:t>
      </w:r>
      <w:r>
        <w:rPr>
          <w:rFonts w:ascii="標楷體" w:eastAsia="標楷體" w:hAnsi="標楷體" w:cs="Times New Roman"/>
          <w:sz w:val="28"/>
          <w:szCs w:val="28"/>
        </w:rPr>
        <w:t>3</w:t>
      </w:r>
      <w:r>
        <w:rPr>
          <w:rFonts w:ascii="標楷體" w:eastAsia="標楷體" w:hAnsi="標楷體" w:cs="Times New Roman"/>
          <w:sz w:val="28"/>
          <w:szCs w:val="28"/>
        </w:rPr>
        <w:t>人為限。但本署及所屬機關人員與受補助單位人員，均不得支領。</w:t>
      </w:r>
    </w:p>
    <w:p w:rsidR="00BC6ADF" w:rsidRDefault="00591073">
      <w:pPr>
        <w:pStyle w:val="Standard"/>
        <w:snapToGrid w:val="0"/>
        <w:spacing w:line="460" w:lineRule="exact"/>
        <w:ind w:left="840" w:hanging="84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十一</w:t>
      </w:r>
      <w:r>
        <w:rPr>
          <w:rFonts w:ascii="標楷體" w:eastAsia="標楷體" w:hAnsi="標楷體" w:cs="Times New Roman"/>
          <w:sz w:val="28"/>
          <w:szCs w:val="28"/>
        </w:rPr>
        <w:t>)</w:t>
      </w:r>
      <w:r>
        <w:rPr>
          <w:rFonts w:ascii="標楷體" w:eastAsia="標楷體" w:hAnsi="標楷體" w:cs="Times New Roman"/>
          <w:sz w:val="28"/>
          <w:szCs w:val="28"/>
        </w:rPr>
        <w:t>保險費：在不重複保險及給與之原則下，應依活動性質及實際需要辦理保險。如投保國內平安保險，保險額度每人</w:t>
      </w:r>
      <w:r>
        <w:rPr>
          <w:rFonts w:ascii="標楷體" w:eastAsia="標楷體" w:hAnsi="標楷體" w:cs="Times New Roman"/>
          <w:sz w:val="28"/>
          <w:szCs w:val="28"/>
        </w:rPr>
        <w:t>100</w:t>
      </w:r>
      <w:r>
        <w:rPr>
          <w:rFonts w:ascii="標楷體" w:eastAsia="標楷體" w:hAnsi="標楷體" w:cs="Times New Roman"/>
          <w:sz w:val="28"/>
          <w:szCs w:val="28"/>
        </w:rPr>
        <w:t>萬元。</w:t>
      </w:r>
    </w:p>
    <w:p w:rsidR="00BC6ADF" w:rsidRDefault="00591073">
      <w:pPr>
        <w:pStyle w:val="Standard"/>
        <w:snapToGrid w:val="0"/>
        <w:spacing w:line="460" w:lineRule="exact"/>
        <w:ind w:left="840" w:hanging="84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十二</w:t>
      </w:r>
      <w:r>
        <w:rPr>
          <w:rFonts w:ascii="標楷體" w:eastAsia="標楷體" w:hAnsi="標楷體" w:cs="Times New Roman"/>
          <w:sz w:val="28"/>
          <w:szCs w:val="28"/>
        </w:rPr>
        <w:t>)</w:t>
      </w:r>
      <w:r>
        <w:rPr>
          <w:rFonts w:ascii="標楷體" w:eastAsia="標楷體" w:hAnsi="標楷體" w:cs="Times New Roman"/>
          <w:sz w:val="28"/>
          <w:szCs w:val="28"/>
        </w:rPr>
        <w:t>租車費：應依「中央政府各機關學校購置及租賃公務車輛作業要點」規定，本撙節原則辦理，每輛每日不超過</w:t>
      </w:r>
      <w:r>
        <w:rPr>
          <w:rFonts w:ascii="標楷體" w:eastAsia="標楷體" w:hAnsi="標楷體" w:cs="Times New Roman"/>
          <w:sz w:val="28"/>
          <w:szCs w:val="28"/>
        </w:rPr>
        <w:t>10,000</w:t>
      </w:r>
      <w:r>
        <w:rPr>
          <w:rFonts w:ascii="標楷體" w:eastAsia="標楷體" w:hAnsi="標楷體" w:cs="Times New Roman"/>
          <w:sz w:val="28"/>
          <w:szCs w:val="28"/>
        </w:rPr>
        <w:t>元（含司機、服務人員服務費），並應視路程長短、租車時間等實際情形調整。</w:t>
      </w:r>
    </w:p>
    <w:p w:rsidR="00BC6ADF" w:rsidRDefault="00591073">
      <w:pPr>
        <w:pStyle w:val="Standard"/>
        <w:snapToGrid w:val="0"/>
        <w:spacing w:line="460" w:lineRule="exact"/>
        <w:ind w:left="840" w:hanging="84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十三</w:t>
      </w:r>
      <w:r>
        <w:rPr>
          <w:rFonts w:ascii="標楷體" w:eastAsia="標楷體" w:hAnsi="標楷體" w:cs="Times New Roman"/>
          <w:sz w:val="28"/>
          <w:szCs w:val="28"/>
        </w:rPr>
        <w:t>)</w:t>
      </w:r>
      <w:r>
        <w:rPr>
          <w:rFonts w:ascii="標楷體" w:eastAsia="標楷體" w:hAnsi="標楷體" w:cs="Times New Roman"/>
          <w:sz w:val="28"/>
          <w:szCs w:val="28"/>
        </w:rPr>
        <w:t>雜費：凡前項費用未列之辦公事務費用屬之。以各項費用（不包括出席費、鐘點費、稿費、差旅費、工作人員費及管理費）總和</w:t>
      </w:r>
      <w:r>
        <w:rPr>
          <w:rFonts w:ascii="標楷體" w:eastAsia="標楷體" w:hAnsi="標楷體" w:cs="Times New Roman"/>
          <w:sz w:val="28"/>
          <w:szCs w:val="28"/>
        </w:rPr>
        <w:t>5</w:t>
      </w:r>
      <w:r>
        <w:rPr>
          <w:rFonts w:ascii="標楷體" w:eastAsia="標楷體" w:hAnsi="標楷體" w:cs="Times New Roman"/>
          <w:sz w:val="28"/>
          <w:szCs w:val="28"/>
        </w:rPr>
        <w:t>％為上限，並應視情形調降。</w:t>
      </w:r>
    </w:p>
    <w:p w:rsidR="00BC6ADF" w:rsidRDefault="00591073">
      <w:pPr>
        <w:pStyle w:val="Standard"/>
        <w:snapToGrid w:val="0"/>
        <w:spacing w:line="460" w:lineRule="exact"/>
        <w:ind w:left="840" w:hanging="84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十四</w:t>
      </w:r>
      <w:r>
        <w:rPr>
          <w:rFonts w:ascii="標楷體" w:eastAsia="標楷體" w:hAnsi="標楷體" w:cs="Times New Roman"/>
          <w:sz w:val="28"/>
          <w:szCs w:val="28"/>
        </w:rPr>
        <w:t>)</w:t>
      </w:r>
      <w:r>
        <w:rPr>
          <w:rFonts w:ascii="標楷體" w:eastAsia="標楷體" w:hAnsi="標楷體" w:cs="Times New Roman"/>
          <w:sz w:val="28"/>
          <w:szCs w:val="28"/>
        </w:rPr>
        <w:t>管理費</w:t>
      </w:r>
      <w:r>
        <w:rPr>
          <w:rFonts w:ascii="標楷體" w:eastAsia="標楷體" w:hAnsi="標楷體" w:cs="Times New Roman"/>
          <w:sz w:val="28"/>
          <w:szCs w:val="28"/>
        </w:rPr>
        <w:t>:</w:t>
      </w:r>
      <w:r>
        <w:rPr>
          <w:rFonts w:ascii="標楷體" w:eastAsia="標楷體" w:hAnsi="標楷體" w:cs="Times New Roman"/>
          <w:sz w:val="28"/>
          <w:szCs w:val="28"/>
        </w:rPr>
        <w:t>委辦案件以各項費用總和</w:t>
      </w:r>
      <w:r>
        <w:rPr>
          <w:rFonts w:ascii="標楷體" w:eastAsia="標楷體" w:hAnsi="標楷體" w:cs="Times New Roman"/>
          <w:sz w:val="28"/>
          <w:szCs w:val="28"/>
        </w:rPr>
        <w:t>10</w:t>
      </w:r>
      <w:r>
        <w:rPr>
          <w:rFonts w:ascii="標楷體" w:eastAsia="標楷體" w:hAnsi="標楷體" w:cs="Times New Roman"/>
          <w:sz w:val="28"/>
          <w:szCs w:val="28"/>
        </w:rPr>
        <w:t>％為上限，並視業務繁簡、</w:t>
      </w:r>
      <w:r>
        <w:rPr>
          <w:rFonts w:ascii="標楷體" w:eastAsia="標楷體" w:hAnsi="標楷體" w:cs="Times New Roman"/>
          <w:sz w:val="28"/>
          <w:szCs w:val="28"/>
        </w:rPr>
        <w:lastRenderedPageBreak/>
        <w:t>難易程度訂定。</w:t>
      </w:r>
    </w:p>
    <w:p w:rsidR="00BC6ADF" w:rsidRDefault="00591073">
      <w:pPr>
        <w:pStyle w:val="Standard"/>
        <w:snapToGrid w:val="0"/>
        <w:spacing w:line="460" w:lineRule="exact"/>
        <w:ind w:left="840" w:hanging="84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十五</w:t>
      </w:r>
      <w:r>
        <w:rPr>
          <w:rFonts w:ascii="標楷體" w:eastAsia="標楷體" w:hAnsi="標楷體" w:cs="Times New Roman"/>
          <w:sz w:val="28"/>
          <w:szCs w:val="28"/>
        </w:rPr>
        <w:t>)</w:t>
      </w:r>
      <w:r>
        <w:rPr>
          <w:rFonts w:ascii="標楷體" w:eastAsia="標楷體" w:hAnsi="標楷體" w:cs="Times New Roman"/>
          <w:sz w:val="28"/>
          <w:szCs w:val="28"/>
        </w:rPr>
        <w:t>除相關法令另有規定外，因情況特殊專案簽奉機關首長核准者，得不受前述經費編列標準之限制</w:t>
      </w:r>
      <w:r>
        <w:rPr>
          <w:rFonts w:ascii="標楷體" w:eastAsia="標楷體" w:hAnsi="標楷體" w:cs="Times New Roman"/>
          <w:sz w:val="28"/>
          <w:szCs w:val="28"/>
        </w:rPr>
        <w:t>。</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二、經費編列之其他注意事項：</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一</w:t>
      </w:r>
      <w:r>
        <w:rPr>
          <w:rFonts w:ascii="標楷體" w:eastAsia="標楷體" w:hAnsi="標楷體" w:cs="Times New Roman"/>
          <w:sz w:val="28"/>
          <w:szCs w:val="28"/>
        </w:rPr>
        <w:t>)</w:t>
      </w:r>
      <w:r>
        <w:rPr>
          <w:rFonts w:ascii="標楷體" w:eastAsia="標楷體" w:hAnsi="標楷體" w:cs="Times New Roman"/>
          <w:sz w:val="28"/>
          <w:szCs w:val="28"/>
        </w:rPr>
        <w:t>各項會議、宣導、觀摩及訓練研習等活動辦理原則，包括：</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以在機關內部辦理為原則。如有必要，得洽借所在地或鄰近地區之機關或訓練機關之場地，在其所訂一般收費標準範圍內辦理。若因場地不敷使用，無法在公設場地或訓練機關辦理者，每人報支之食宿及交通費，原則上不得超過第一點第七款之規定及國內出差旅費報支要點規定之差旅費標準（膳費【供應一餐者：每人</w:t>
      </w:r>
      <w:r>
        <w:rPr>
          <w:rFonts w:ascii="標楷體" w:eastAsia="標楷體" w:hAnsi="標楷體" w:cs="Times New Roman"/>
          <w:sz w:val="28"/>
          <w:szCs w:val="28"/>
        </w:rPr>
        <w:t>100</w:t>
      </w:r>
      <w:r>
        <w:rPr>
          <w:rFonts w:ascii="標楷體" w:eastAsia="標楷體" w:hAnsi="標楷體" w:cs="Times New Roman"/>
          <w:sz w:val="28"/>
          <w:szCs w:val="28"/>
        </w:rPr>
        <w:t>元，供應二餐以上者：每人</w:t>
      </w:r>
      <w:r>
        <w:rPr>
          <w:rFonts w:ascii="標楷體" w:eastAsia="標楷體" w:hAnsi="標楷體" w:cs="Times New Roman"/>
          <w:sz w:val="28"/>
          <w:szCs w:val="28"/>
        </w:rPr>
        <w:t>250</w:t>
      </w:r>
      <w:r>
        <w:rPr>
          <w:rFonts w:ascii="標楷體" w:eastAsia="標楷體" w:hAnsi="標楷體" w:cs="Times New Roman"/>
          <w:sz w:val="28"/>
          <w:szCs w:val="28"/>
        </w:rPr>
        <w:t>元】＋住宿費＋交通費）。</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除必要頒發之獎品外，不得購買紀念（禮）品或宣導品贈與參加人員。</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3.</w:t>
      </w:r>
      <w:r>
        <w:rPr>
          <w:rFonts w:ascii="標楷體" w:eastAsia="標楷體" w:hAnsi="標楷體" w:cs="Times New Roman"/>
          <w:sz w:val="28"/>
          <w:szCs w:val="28"/>
        </w:rPr>
        <w:t>不得攜眷參加。</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4.</w:t>
      </w:r>
      <w:r>
        <w:rPr>
          <w:rFonts w:ascii="標楷體" w:eastAsia="標楷體" w:hAnsi="標楷體" w:cs="Times New Roman"/>
          <w:sz w:val="28"/>
          <w:szCs w:val="28"/>
        </w:rPr>
        <w:t>辦理國際性會議、研討會或應業務需要辦理各類會議、研討會等，其對象主要為機關（構）外之人士，無法依第一目至第三目規定或標準辦理者，應敘明理由報請勞動部核准，得不受前述規定限制。</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5.2</w:t>
      </w:r>
      <w:r>
        <w:rPr>
          <w:rFonts w:ascii="標楷體" w:eastAsia="標楷體" w:hAnsi="標楷體" w:cs="Times New Roman"/>
          <w:sz w:val="28"/>
          <w:szCs w:val="28"/>
        </w:rPr>
        <w:t>天以上之活動方可編列參觀訪視之門票費等，但辦理活動時間為</w:t>
      </w:r>
      <w:r>
        <w:rPr>
          <w:rFonts w:ascii="標楷體" w:eastAsia="標楷體" w:hAnsi="標楷體" w:cs="Times New Roman"/>
          <w:sz w:val="28"/>
          <w:szCs w:val="28"/>
        </w:rPr>
        <w:t>2</w:t>
      </w:r>
      <w:r>
        <w:rPr>
          <w:rFonts w:ascii="標楷體" w:eastAsia="標楷體" w:hAnsi="標楷體" w:cs="Times New Roman"/>
          <w:sz w:val="28"/>
          <w:szCs w:val="28"/>
        </w:rPr>
        <w:t>天者，其實際上課時間至少應達</w:t>
      </w:r>
      <w:r>
        <w:rPr>
          <w:rFonts w:ascii="標楷體" w:eastAsia="標楷體" w:hAnsi="標楷體" w:cs="Times New Roman"/>
          <w:sz w:val="28"/>
          <w:szCs w:val="28"/>
        </w:rPr>
        <w:t>10</w:t>
      </w:r>
      <w:r>
        <w:rPr>
          <w:rFonts w:ascii="標楷體" w:eastAsia="標楷體" w:hAnsi="標楷體" w:cs="Times New Roman"/>
          <w:sz w:val="28"/>
          <w:szCs w:val="28"/>
        </w:rPr>
        <w:t>節（不含參訪時間）。</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6.</w:t>
      </w:r>
      <w:r>
        <w:rPr>
          <w:rFonts w:ascii="標楷體" w:eastAsia="標楷體" w:hAnsi="標楷體" w:cs="Times New Roman"/>
          <w:sz w:val="28"/>
          <w:szCs w:val="28"/>
        </w:rPr>
        <w:t>凡接受政府捐助或委辦業務之民間機構，就其接受政府捐助或委辦事項之範圍，比照上開原則辦理。</w:t>
      </w:r>
    </w:p>
    <w:p w:rsidR="00BC6ADF" w:rsidRDefault="00591073">
      <w:pPr>
        <w:pStyle w:val="Standard"/>
        <w:snapToGrid w:val="0"/>
        <w:spacing w:line="460" w:lineRule="exact"/>
        <w:jc w:val="both"/>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旅運費</w:t>
      </w:r>
    </w:p>
    <w:p w:rsidR="00BC6ADF" w:rsidRDefault="00591073">
      <w:pPr>
        <w:pStyle w:val="Standard"/>
        <w:snapToGrid w:val="0"/>
        <w:spacing w:line="460" w:lineRule="exact"/>
        <w:ind w:left="760" w:hanging="280"/>
        <w:jc w:val="both"/>
      </w:pPr>
      <w:r>
        <w:rPr>
          <w:rFonts w:ascii="標楷體" w:eastAsia="標楷體" w:hAnsi="標楷體" w:cs="Times New Roman"/>
          <w:sz w:val="28"/>
          <w:szCs w:val="28"/>
        </w:rPr>
        <w:t>1.</w:t>
      </w:r>
      <w:r>
        <w:rPr>
          <w:rFonts w:ascii="標楷體" w:eastAsia="標楷體" w:hAnsi="標楷體" w:cs="Times New Roman"/>
          <w:sz w:val="28"/>
          <w:szCs w:val="28"/>
        </w:rPr>
        <w:t>差旅費依據「國內出差旅費報支要點」所訂特任、簡任級以下人員標準支給，學校、民間團體及個</w:t>
      </w:r>
      <w:r>
        <w:rPr>
          <w:rFonts w:ascii="標楷體" w:eastAsia="標楷體" w:hAnsi="標楷體" w:cs="Times New Roman"/>
          <w:sz w:val="28"/>
          <w:szCs w:val="28"/>
        </w:rPr>
        <w:t>人比照相關職等辦理。</w:t>
      </w:r>
    </w:p>
    <w:p w:rsidR="00BC6ADF" w:rsidRDefault="00591073">
      <w:pPr>
        <w:pStyle w:val="Standard"/>
        <w:snapToGrid w:val="0"/>
        <w:spacing w:line="460" w:lineRule="exact"/>
        <w:ind w:left="760" w:hanging="280"/>
        <w:jc w:val="both"/>
      </w:pPr>
      <w:r>
        <w:rPr>
          <w:rFonts w:ascii="標楷體" w:eastAsia="標楷體" w:hAnsi="標楷體" w:cs="Times New Roman"/>
          <w:sz w:val="28"/>
          <w:szCs w:val="28"/>
        </w:rPr>
        <w:t>2.</w:t>
      </w:r>
      <w:r>
        <w:rPr>
          <w:rFonts w:ascii="標楷體" w:eastAsia="標楷體" w:hAnsi="標楷體" w:cs="Times New Roman"/>
          <w:sz w:val="28"/>
          <w:szCs w:val="28"/>
        </w:rPr>
        <w:t>受訓人員參加訓練或講習，服務機關得參照國內出差旅費報支要點規定，補助其於訓練或講習前後，由服務機關至訓練機構間之起、返程日交通費。</w:t>
      </w:r>
      <w:r>
        <w:rPr>
          <w:rFonts w:ascii="標楷體" w:eastAsia="標楷體" w:hAnsi="標楷體" w:cs="Times New Roman"/>
          <w:kern w:val="0"/>
          <w:sz w:val="28"/>
          <w:szCs w:val="28"/>
        </w:rPr>
        <w:t>服務機關因急要公務通知受訓人員返回處理者，除前段交通費外，得另補助其往返服務機關、訓練</w:t>
      </w:r>
      <w:r>
        <w:rPr>
          <w:rFonts w:ascii="標楷體" w:eastAsia="標楷體" w:hAnsi="標楷體" w:cs="Times New Roman"/>
          <w:kern w:val="0"/>
          <w:sz w:val="28"/>
          <w:szCs w:val="28"/>
        </w:rPr>
        <w:lastRenderedPageBreak/>
        <w:t>機構間之交通費。</w:t>
      </w:r>
    </w:p>
    <w:p w:rsidR="00BC6ADF" w:rsidRDefault="00591073">
      <w:pPr>
        <w:pStyle w:val="Standard"/>
        <w:snapToGrid w:val="0"/>
        <w:spacing w:line="460" w:lineRule="exact"/>
        <w:ind w:left="760" w:hanging="280"/>
        <w:jc w:val="both"/>
      </w:pPr>
      <w:r>
        <w:rPr>
          <w:rFonts w:ascii="標楷體" w:eastAsia="標楷體" w:hAnsi="標楷體" w:cs="Times New Roman"/>
          <w:sz w:val="28"/>
          <w:szCs w:val="28"/>
        </w:rPr>
        <w:t>3.</w:t>
      </w:r>
      <w:r>
        <w:rPr>
          <w:rFonts w:ascii="標楷體" w:eastAsia="標楷體" w:hAnsi="標楷體" w:cs="Times New Roman"/>
          <w:kern w:val="0"/>
          <w:sz w:val="28"/>
          <w:szCs w:val="28"/>
        </w:rPr>
        <w:t>訓練機構未</w:t>
      </w:r>
      <w:r>
        <w:rPr>
          <w:rFonts w:ascii="標楷體" w:eastAsia="標楷體" w:hAnsi="標楷體" w:cs="Times New Roman"/>
          <w:sz w:val="28"/>
          <w:szCs w:val="28"/>
        </w:rPr>
        <w:t>提供</w:t>
      </w:r>
      <w:r>
        <w:rPr>
          <w:rFonts w:ascii="標楷體" w:eastAsia="標楷體" w:hAnsi="標楷體" w:cs="Times New Roman"/>
          <w:kern w:val="0"/>
          <w:sz w:val="28"/>
          <w:szCs w:val="28"/>
        </w:rPr>
        <w:t>必要之住宿（包含行程與訓練或講習期間之假日），服務機關得衡酌實際情況，依據受訓人員檢附之住宿費憑證，於國內出差旅費報支要點規定住宿費每日上限數額內，補助其住宿費。但訓練機構已提供必要之住宿，受訓人員選擇不住宿者，不予補助住宿費。</w:t>
      </w:r>
    </w:p>
    <w:p w:rsidR="00BC6ADF" w:rsidRDefault="00591073">
      <w:pPr>
        <w:pStyle w:val="Standard"/>
        <w:snapToGrid w:val="0"/>
        <w:spacing w:line="460" w:lineRule="exact"/>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三</w:t>
      </w:r>
      <w:r>
        <w:rPr>
          <w:rFonts w:ascii="標楷體" w:eastAsia="標楷體" w:hAnsi="標楷體" w:cs="Times New Roman"/>
          <w:sz w:val="28"/>
          <w:szCs w:val="28"/>
        </w:rPr>
        <w:t>)</w:t>
      </w:r>
      <w:r>
        <w:rPr>
          <w:rFonts w:ascii="標楷體" w:eastAsia="標楷體" w:hAnsi="標楷體" w:cs="Times New Roman"/>
          <w:sz w:val="28"/>
          <w:szCs w:val="28"/>
        </w:rPr>
        <w:t>補助費</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受補助單位接受機關補助辦理採購，其補助金額占採購金額半數以上，且補助金額在公告金額以上者，應依政府採購法規定辦理。</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對民間團體及個人之補（捐）助，應依「中央政府各機關對民間團體及個人補（捐）助預算執行應注意事項」之規定辦理。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四</w:t>
      </w:r>
      <w:r>
        <w:rPr>
          <w:rFonts w:ascii="標楷體" w:eastAsia="標楷體" w:hAnsi="標楷體" w:cs="Times New Roman"/>
          <w:sz w:val="28"/>
          <w:szCs w:val="28"/>
        </w:rPr>
        <w:t>)</w:t>
      </w:r>
      <w:r>
        <w:rPr>
          <w:rFonts w:ascii="標楷體" w:eastAsia="標楷體" w:hAnsi="標楷體" w:cs="Times New Roman"/>
          <w:sz w:val="28"/>
          <w:szCs w:val="28"/>
        </w:rPr>
        <w:t>為強化行政功能，對政策性及專案性之重大事項，始得邀請專家學者參加具專案研究性質之諮詢事項會議並支給出席費，引言人、主持人、串場主持人比照辦理。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五</w:t>
      </w:r>
      <w:r>
        <w:rPr>
          <w:rFonts w:ascii="標楷體" w:eastAsia="標楷體" w:hAnsi="標楷體" w:cs="Times New Roman"/>
          <w:sz w:val="28"/>
          <w:szCs w:val="28"/>
        </w:rPr>
        <w:t>)</w:t>
      </w:r>
      <w:r>
        <w:rPr>
          <w:rFonts w:ascii="標楷體" w:eastAsia="標楷體" w:hAnsi="標楷體" w:cs="Times New Roman"/>
          <w:sz w:val="28"/>
          <w:szCs w:val="28"/>
        </w:rPr>
        <w:t>本署及所屬人員不得支領綜合座談業務諮詢費。</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六</w:t>
      </w:r>
      <w:r>
        <w:rPr>
          <w:rFonts w:ascii="標楷體" w:eastAsia="標楷體" w:hAnsi="標楷體" w:cs="Times New Roman"/>
          <w:sz w:val="28"/>
          <w:szCs w:val="28"/>
        </w:rPr>
        <w:t>)</w:t>
      </w:r>
      <w:r>
        <w:rPr>
          <w:rFonts w:ascii="標楷體" w:eastAsia="標楷體" w:hAnsi="標楷體" w:cs="Times New Roman"/>
          <w:sz w:val="28"/>
          <w:szCs w:val="28"/>
        </w:rPr>
        <w:t>接受本署委託、補助或合辦之各項宣導、觀摩及訓練研習等活動，無論經費本署有無補助或分擔費用，視同本署辦理，本署及所屬人員仍應依前述各點規定辦理。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三、辦理結報應注意事項：</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一</w:t>
      </w:r>
      <w:r>
        <w:rPr>
          <w:rFonts w:ascii="標楷體" w:eastAsia="標楷體" w:hAnsi="標楷體" w:cs="Times New Roman"/>
          <w:sz w:val="28"/>
          <w:szCs w:val="28"/>
        </w:rPr>
        <w:t>)</w:t>
      </w:r>
      <w:r>
        <w:rPr>
          <w:rFonts w:ascii="標楷體" w:eastAsia="標楷體" w:hAnsi="標楷體" w:cs="Times New Roman"/>
          <w:sz w:val="28"/>
          <w:szCs w:val="28"/>
        </w:rPr>
        <w:t>各類款項之支付如訂有契約者，依契約規定辦理撥款；如未訂約者應依計畫執行進度核撥。</w:t>
      </w:r>
    </w:p>
    <w:p w:rsidR="00BC6ADF" w:rsidRDefault="00591073">
      <w:pPr>
        <w:pStyle w:val="Standard"/>
        <w:snapToGrid w:val="0"/>
        <w:spacing w:line="460" w:lineRule="exact"/>
        <w:ind w:left="560" w:hanging="560"/>
        <w:jc w:val="both"/>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經費之撥付以匯入帳戶為原則，並應詳實提供受款單位或個人存款帳戶之金融機構名稱、帳號、戶名等資料；屬自辦需要當場立即支付款項者，應經簽奉核准並檢附借據辦理預借，並於各項活動結束</w:t>
      </w:r>
      <w:r>
        <w:rPr>
          <w:rFonts w:ascii="標楷體" w:eastAsia="標楷體" w:hAnsi="標楷體" w:cs="Times New Roman"/>
          <w:sz w:val="28"/>
          <w:szCs w:val="28"/>
        </w:rPr>
        <w:t>15</w:t>
      </w:r>
      <w:r>
        <w:rPr>
          <w:rFonts w:ascii="標楷體" w:eastAsia="標楷體" w:hAnsi="標楷體" w:cs="Times New Roman"/>
          <w:sz w:val="28"/>
          <w:szCs w:val="28"/>
        </w:rPr>
        <w:t>日內，檢附原始憑證結報。</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三</w:t>
      </w:r>
      <w:r>
        <w:rPr>
          <w:rFonts w:ascii="標楷體" w:eastAsia="標楷體" w:hAnsi="標楷體" w:cs="Times New Roman"/>
          <w:sz w:val="28"/>
          <w:szCs w:val="28"/>
        </w:rPr>
        <w:t>)</w:t>
      </w:r>
      <w:r>
        <w:rPr>
          <w:rFonts w:ascii="標楷體" w:eastAsia="標楷體" w:hAnsi="標楷體" w:cs="Times New Roman"/>
          <w:sz w:val="28"/>
          <w:szCs w:val="28"/>
        </w:rPr>
        <w:t>結報案件除應檢附原始憑證外，並視</w:t>
      </w:r>
      <w:r>
        <w:rPr>
          <w:rFonts w:ascii="標楷體" w:eastAsia="標楷體" w:hAnsi="標楷體" w:cs="Times New Roman"/>
          <w:sz w:val="28"/>
          <w:szCs w:val="28"/>
        </w:rPr>
        <w:t>案件性質檢附原簽</w:t>
      </w:r>
      <w:r>
        <w:rPr>
          <w:rFonts w:ascii="標楷體" w:eastAsia="標楷體" w:hAnsi="標楷體" w:cs="Times New Roman"/>
          <w:sz w:val="28"/>
          <w:szCs w:val="28"/>
        </w:rPr>
        <w:t>(</w:t>
      </w:r>
      <w:r>
        <w:rPr>
          <w:rFonts w:ascii="標楷體" w:eastAsia="標楷體" w:hAnsi="標楷體" w:cs="Times New Roman"/>
          <w:sz w:val="28"/>
          <w:szCs w:val="28"/>
        </w:rPr>
        <w:t>含原經費概算表</w:t>
      </w:r>
      <w:r>
        <w:rPr>
          <w:rFonts w:ascii="標楷體" w:eastAsia="標楷體" w:hAnsi="標楷體" w:cs="Times New Roman"/>
          <w:sz w:val="28"/>
          <w:szCs w:val="28"/>
        </w:rPr>
        <w:t>)</w:t>
      </w:r>
      <w:r>
        <w:rPr>
          <w:rFonts w:ascii="標楷體" w:eastAsia="標楷體" w:hAnsi="標楷體" w:cs="Times New Roman"/>
          <w:sz w:val="28"/>
          <w:szCs w:val="28"/>
        </w:rPr>
        <w:t>、成果報告表、經費報告表、契約或相關驗收證明等資料，於奉核准後辦理。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四</w:t>
      </w:r>
      <w:r>
        <w:rPr>
          <w:rFonts w:ascii="標楷體" w:eastAsia="標楷體" w:hAnsi="標楷體" w:cs="Times New Roman"/>
          <w:sz w:val="28"/>
          <w:szCs w:val="28"/>
        </w:rPr>
        <w:t>)</w:t>
      </w:r>
      <w:r>
        <w:rPr>
          <w:rFonts w:ascii="標楷體" w:eastAsia="標楷體" w:hAnsi="標楷體" w:cs="Times New Roman"/>
          <w:sz w:val="28"/>
          <w:szCs w:val="28"/>
        </w:rPr>
        <w:t>結報案件實際支出金額超出原計畫經費數額或變更支出項目者，</w:t>
      </w:r>
      <w:r>
        <w:rPr>
          <w:rFonts w:ascii="標楷體" w:eastAsia="標楷體" w:hAnsi="標楷體" w:cs="Times New Roman"/>
          <w:sz w:val="28"/>
          <w:szCs w:val="28"/>
        </w:rPr>
        <w:lastRenderedPageBreak/>
        <w:t>應敘明原因簽奉核准後辦理。</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五</w:t>
      </w:r>
      <w:r>
        <w:rPr>
          <w:rFonts w:ascii="標楷體" w:eastAsia="標楷體" w:hAnsi="標楷體" w:cs="Times New Roman"/>
          <w:sz w:val="28"/>
          <w:szCs w:val="28"/>
        </w:rPr>
        <w:t>)</w:t>
      </w:r>
      <w:r>
        <w:rPr>
          <w:rFonts w:ascii="標楷體" w:eastAsia="標楷體" w:hAnsi="標楷體" w:cs="Times New Roman"/>
          <w:sz w:val="28"/>
          <w:szCs w:val="28"/>
        </w:rPr>
        <w:t>加班費應按月以組、室、中心為單位一次彙總填具清冊請款。</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六</w:t>
      </w:r>
      <w:r>
        <w:rPr>
          <w:rFonts w:ascii="標楷體" w:eastAsia="標楷體" w:hAnsi="標楷體" w:cs="Times New Roman"/>
          <w:sz w:val="28"/>
          <w:szCs w:val="28"/>
        </w:rPr>
        <w:t>)</w:t>
      </w:r>
      <w:r>
        <w:rPr>
          <w:rFonts w:ascii="標楷體" w:eastAsia="標楷體" w:hAnsi="標楷體" w:cs="Times New Roman"/>
          <w:sz w:val="28"/>
          <w:szCs w:val="28"/>
        </w:rPr>
        <w:t>出差事畢，應儘速使用經費結報系統或差勤系統申請國內出差旅費，使用差勤系統報支者，以組、室、中心為單位每週彙總國內出差旅費報告表辦理請款。</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七</w:t>
      </w:r>
      <w:r>
        <w:rPr>
          <w:rFonts w:ascii="標楷體" w:eastAsia="標楷體" w:hAnsi="標楷體" w:cs="Times New Roman"/>
          <w:sz w:val="28"/>
          <w:szCs w:val="28"/>
        </w:rPr>
        <w:t>)</w:t>
      </w:r>
      <w:r>
        <w:rPr>
          <w:rFonts w:ascii="標楷體" w:eastAsia="標楷體" w:hAnsi="標楷體" w:cs="Times New Roman"/>
          <w:sz w:val="28"/>
          <w:szCs w:val="28"/>
        </w:rPr>
        <w:t>國際電話費應檢附收據並註明事由，如屬私人用途應自付；郵費應檢附購買票品證明單。</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八</w:t>
      </w:r>
      <w:r>
        <w:rPr>
          <w:rFonts w:ascii="標楷體" w:eastAsia="標楷體" w:hAnsi="標楷體" w:cs="Times New Roman"/>
          <w:sz w:val="28"/>
          <w:szCs w:val="28"/>
        </w:rPr>
        <w:t>)</w:t>
      </w:r>
      <w:r>
        <w:rPr>
          <w:rFonts w:ascii="標楷體" w:eastAsia="標楷體" w:hAnsi="標楷體" w:cs="Times New Roman"/>
          <w:sz w:val="28"/>
          <w:szCs w:val="28"/>
        </w:rPr>
        <w:t>各受委託或補助單位，於支付各類所得時，應依稅法規定辦理扣繳申報手續。</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九</w:t>
      </w:r>
      <w:r>
        <w:rPr>
          <w:rFonts w:ascii="標楷體" w:eastAsia="標楷體" w:hAnsi="標楷體" w:cs="Times New Roman"/>
          <w:sz w:val="28"/>
          <w:szCs w:val="28"/>
        </w:rPr>
        <w:t>)</w:t>
      </w:r>
      <w:r>
        <w:rPr>
          <w:rFonts w:ascii="標楷體" w:eastAsia="標楷體" w:hAnsi="標楷體" w:cs="Times New Roman"/>
          <w:sz w:val="28"/>
          <w:szCs w:val="28"/>
        </w:rPr>
        <w:t>黏貼憑證應注意下列事項：</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黏貼憑證用途摘要應簡要敘明並蓋經手、驗收及證明、主管等各級人員職章。</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收據、統一發票</w:t>
      </w:r>
      <w:r>
        <w:rPr>
          <w:rFonts w:ascii="標楷體" w:eastAsia="標楷體" w:hAnsi="標楷體" w:cs="Times New Roman"/>
          <w:sz w:val="28"/>
          <w:szCs w:val="28"/>
        </w:rPr>
        <w:t>(</w:t>
      </w:r>
      <w:r>
        <w:rPr>
          <w:rFonts w:ascii="標楷體" w:eastAsia="標楷體" w:hAnsi="標楷體" w:cs="Times New Roman"/>
          <w:sz w:val="28"/>
          <w:szCs w:val="28"/>
        </w:rPr>
        <w:t>含電子發票證明聯</w:t>
      </w:r>
      <w:r>
        <w:rPr>
          <w:rFonts w:ascii="標楷體" w:eastAsia="標楷體" w:hAnsi="標楷體" w:cs="Times New Roman"/>
          <w:sz w:val="28"/>
          <w:szCs w:val="28"/>
        </w:rPr>
        <w:t>)</w:t>
      </w:r>
      <w:r>
        <w:rPr>
          <w:rFonts w:ascii="標楷體" w:eastAsia="標楷體" w:hAnsi="標楷體" w:cs="Times New Roman"/>
          <w:sz w:val="28"/>
          <w:szCs w:val="28"/>
        </w:rPr>
        <w:t>或依加值型及非加值型營業稅法規定掣發之普通收據等支出憑證應記明事項，須依政府支出憑證處理要點規定載明，收據並應由受領人簽名</w:t>
      </w:r>
      <w:r>
        <w:rPr>
          <w:rFonts w:ascii="標楷體" w:eastAsia="標楷體" w:hAnsi="標楷體" w:cs="Times New Roman"/>
          <w:sz w:val="28"/>
          <w:szCs w:val="28"/>
        </w:rPr>
        <w:t>(</w:t>
      </w:r>
      <w:r>
        <w:rPr>
          <w:rFonts w:ascii="標楷體" w:eastAsia="標楷體" w:hAnsi="標楷體" w:cs="Times New Roman"/>
          <w:sz w:val="28"/>
          <w:szCs w:val="28"/>
        </w:rPr>
        <w:t>或蓋章，以下同</w:t>
      </w:r>
      <w:r>
        <w:rPr>
          <w:rFonts w:ascii="標楷體" w:eastAsia="標楷體" w:hAnsi="標楷體" w:cs="Times New Roman"/>
          <w:sz w:val="28"/>
          <w:szCs w:val="28"/>
        </w:rPr>
        <w:t>)</w:t>
      </w:r>
      <w:r>
        <w:rPr>
          <w:rFonts w:ascii="標楷體" w:eastAsia="標楷體" w:hAnsi="標楷體" w:cs="Times New Roman"/>
          <w:sz w:val="28"/>
          <w:szCs w:val="28"/>
        </w:rPr>
        <w:t>；如記載不明，應通知補正，但不能補正者，應由經手人詳細註明，並簽名證明之；支出憑證透過網路下載列印者，應由經手人簽名。</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3.</w:t>
      </w:r>
      <w:r>
        <w:rPr>
          <w:rFonts w:ascii="標楷體" w:eastAsia="標楷體" w:hAnsi="標楷體" w:cs="Times New Roman"/>
          <w:sz w:val="28"/>
          <w:szCs w:val="28"/>
        </w:rPr>
        <w:t>支出憑證遺失或供其他用途者，</w:t>
      </w:r>
      <w:r>
        <w:rPr>
          <w:rFonts w:ascii="標楷體" w:eastAsia="標楷體" w:hAnsi="標楷體" w:cs="Times New Roman"/>
          <w:sz w:val="28"/>
          <w:szCs w:val="28"/>
        </w:rPr>
        <w:t>應取得其影本或其他可資證明之文件，由經手人註明無法提出原本之原因，並簽名。因特殊情形不能取得前開影本或其他可資證明之文件者，應由經手人開具支出證明單，書明不能取得原因，並簽名。</w:t>
      </w:r>
    </w:p>
    <w:p w:rsidR="00BC6ADF" w:rsidRDefault="00591073">
      <w:pPr>
        <w:pStyle w:val="Standard"/>
        <w:snapToGrid w:val="0"/>
        <w:spacing w:line="460" w:lineRule="exact"/>
        <w:ind w:left="760" w:hanging="280"/>
        <w:jc w:val="both"/>
      </w:pPr>
      <w:r>
        <w:rPr>
          <w:rFonts w:ascii="標楷體" w:eastAsia="標楷體" w:hAnsi="標楷體" w:cs="Times New Roman"/>
          <w:sz w:val="28"/>
          <w:szCs w:val="28"/>
        </w:rPr>
        <w:t>4.</w:t>
      </w:r>
      <w:r>
        <w:rPr>
          <w:rFonts w:ascii="標楷體" w:eastAsia="標楷體" w:hAnsi="標楷體" w:cs="Times New Roman"/>
          <w:sz w:val="28"/>
          <w:szCs w:val="28"/>
        </w:rPr>
        <w:t>對法人及民間團體之分攤支付款項，應檢附法人及民間團體之支出憑證或支出機關分攤表加具支出憑證影本結報。</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5.</w:t>
      </w:r>
      <w:r>
        <w:rPr>
          <w:rFonts w:ascii="標楷體" w:eastAsia="標楷體" w:hAnsi="標楷體" w:cs="Times New Roman"/>
          <w:sz w:val="28"/>
          <w:szCs w:val="28"/>
        </w:rPr>
        <w:t>委辦案件受委辦單位取得之支出憑證，單位名稱以填列受委辦單位為原則。</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6.</w:t>
      </w:r>
      <w:r>
        <w:rPr>
          <w:rFonts w:ascii="標楷體" w:eastAsia="標楷體" w:hAnsi="標楷體" w:cs="Times New Roman"/>
          <w:sz w:val="28"/>
          <w:szCs w:val="28"/>
        </w:rPr>
        <w:t>分批</w:t>
      </w:r>
      <w:r>
        <w:rPr>
          <w:rFonts w:ascii="標楷體" w:eastAsia="標楷體" w:hAnsi="標楷體" w:cs="Times New Roman"/>
          <w:sz w:val="28"/>
          <w:szCs w:val="28"/>
        </w:rPr>
        <w:t>(</w:t>
      </w:r>
      <w:r>
        <w:rPr>
          <w:rFonts w:ascii="標楷體" w:eastAsia="標楷體" w:hAnsi="標楷體" w:cs="Times New Roman"/>
          <w:sz w:val="28"/>
          <w:szCs w:val="28"/>
        </w:rPr>
        <w:t>期</w:t>
      </w:r>
      <w:r>
        <w:rPr>
          <w:rFonts w:ascii="標楷體" w:eastAsia="標楷體" w:hAnsi="標楷體" w:cs="Times New Roman"/>
          <w:sz w:val="28"/>
          <w:szCs w:val="28"/>
        </w:rPr>
        <w:t>)</w:t>
      </w:r>
      <w:r>
        <w:rPr>
          <w:rFonts w:ascii="標楷體" w:eastAsia="標楷體" w:hAnsi="標楷體" w:cs="Times New Roman"/>
          <w:sz w:val="28"/>
          <w:szCs w:val="28"/>
        </w:rPr>
        <w:t>付款之支出憑證，應加具分批</w:t>
      </w:r>
      <w:r>
        <w:rPr>
          <w:rFonts w:ascii="標楷體" w:eastAsia="標楷體" w:hAnsi="標楷體" w:cs="Times New Roman"/>
          <w:sz w:val="28"/>
          <w:szCs w:val="28"/>
        </w:rPr>
        <w:t>(</w:t>
      </w:r>
      <w:r>
        <w:rPr>
          <w:rFonts w:ascii="標楷體" w:eastAsia="標楷體" w:hAnsi="標楷體" w:cs="Times New Roman"/>
          <w:sz w:val="28"/>
          <w:szCs w:val="28"/>
        </w:rPr>
        <w:t>期</w:t>
      </w:r>
      <w:r>
        <w:rPr>
          <w:rFonts w:ascii="標楷體" w:eastAsia="標楷體" w:hAnsi="標楷體" w:cs="Times New Roman"/>
          <w:sz w:val="28"/>
          <w:szCs w:val="28"/>
        </w:rPr>
        <w:t>)</w:t>
      </w:r>
      <w:r>
        <w:rPr>
          <w:rFonts w:ascii="標楷體" w:eastAsia="標楷體" w:hAnsi="標楷體" w:cs="Times New Roman"/>
          <w:sz w:val="28"/>
          <w:szCs w:val="28"/>
        </w:rPr>
        <w:t>付款表，列明應付總額、已付及未付金額等；但另以其他方式管控者，得免加具。採購案訂有契約者，第一次支付款項時，應</w:t>
      </w:r>
      <w:r>
        <w:rPr>
          <w:rFonts w:ascii="標楷體" w:eastAsia="標楷體" w:hAnsi="標楷體" w:cs="Times New Roman"/>
          <w:sz w:val="28"/>
          <w:szCs w:val="28"/>
        </w:rPr>
        <w:t>檢附契約副本或抄本。</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lastRenderedPageBreak/>
        <w:t>7.</w:t>
      </w:r>
      <w:r>
        <w:rPr>
          <w:rFonts w:ascii="標楷體" w:eastAsia="標楷體" w:hAnsi="標楷體" w:cs="Times New Roman"/>
          <w:sz w:val="28"/>
          <w:szCs w:val="28"/>
        </w:rPr>
        <w:t>國外或大陸地區、香港、澳門出具之支出憑證，未能符合政府支出憑證處理要點規定者，得依其慣例提出，由申請人或經手人加註說明，並簽名。</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8.</w:t>
      </w:r>
      <w:r>
        <w:rPr>
          <w:rFonts w:ascii="標楷體" w:eastAsia="標楷體" w:hAnsi="標楷體" w:cs="Times New Roman"/>
          <w:sz w:val="28"/>
          <w:szCs w:val="28"/>
        </w:rPr>
        <w:t>支出憑證之總數應用大寫數字書寫。但採用機器作業、國外憑證無法用大寫數字表示或衡酌有相關佐證資料可證明支出憑證所列金額之正確性者，不在此限。支出憑證之總數書寫錯誤，應由原出具者劃線註銷更正，並於更正處簽名證明。但統一發票書寫錯誤者，應依統一發票使用辦法規定另行開立。</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四、經費分攤表應注意事項：</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一</w:t>
      </w:r>
      <w:r>
        <w:rPr>
          <w:rFonts w:ascii="標楷體" w:eastAsia="標楷體" w:hAnsi="標楷體" w:cs="Times New Roman"/>
          <w:sz w:val="28"/>
          <w:szCs w:val="28"/>
        </w:rPr>
        <w:t>)</w:t>
      </w:r>
      <w:r>
        <w:rPr>
          <w:rFonts w:ascii="標楷體" w:eastAsia="標楷體" w:hAnsi="標楷體" w:cs="Times New Roman"/>
          <w:sz w:val="28"/>
          <w:szCs w:val="28"/>
        </w:rPr>
        <w:t>數計畫或科目共同分攤之支付款項，其支出憑證不能分割者</w:t>
      </w:r>
      <w:r>
        <w:rPr>
          <w:rFonts w:ascii="標楷體" w:eastAsia="標楷體" w:hAnsi="標楷體" w:cs="Times New Roman"/>
          <w:sz w:val="28"/>
          <w:szCs w:val="28"/>
        </w:rPr>
        <w:t>，應加具支出科目分攤表。</w:t>
      </w:r>
    </w:p>
    <w:p w:rsidR="00BC6ADF" w:rsidRDefault="00591073">
      <w:pPr>
        <w:pStyle w:val="Standard"/>
        <w:snapToGrid w:val="0"/>
        <w:spacing w:line="460" w:lineRule="exact"/>
        <w:ind w:left="560" w:hanging="560"/>
        <w:jc w:val="both"/>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數機關分攤之支付款項，其支出憑證無法分割者，依下列方式辦理：</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由主辦機關支付廠商者，支出憑證應加具支出機關分攤表，其他各分攤機關應檢附主辦機關出具之收據及支出機關分攤表或載明其內容之公文。</w:t>
      </w:r>
    </w:p>
    <w:p w:rsidR="00BC6ADF" w:rsidRDefault="00591073">
      <w:pPr>
        <w:pStyle w:val="Standard"/>
        <w:snapToGrid w:val="0"/>
        <w:spacing w:line="460" w:lineRule="exact"/>
        <w:ind w:left="760" w:hanging="280"/>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由分攤機關分別支付廠商者，除主辦機關免出具收據外，其餘仍依前目規定辦理。</w:t>
      </w:r>
    </w:p>
    <w:p w:rsidR="00BC6ADF" w:rsidRDefault="00BC6ADF">
      <w:pPr>
        <w:pStyle w:val="Standard"/>
        <w:snapToGrid w:val="0"/>
        <w:spacing w:line="460" w:lineRule="exact"/>
        <w:rPr>
          <w:rFonts w:ascii="Times New Roman" w:eastAsia="標楷體" w:hAnsi="Times New Roman" w:cs="Times New Roman"/>
          <w:sz w:val="28"/>
          <w:szCs w:val="28"/>
        </w:rPr>
      </w:pPr>
    </w:p>
    <w:p w:rsidR="00BC6ADF" w:rsidRDefault="00BC6ADF">
      <w:pPr>
        <w:pStyle w:val="Standard"/>
        <w:widowControl/>
        <w:rPr>
          <w:rFonts w:ascii="標楷體" w:eastAsia="標楷體" w:hAnsi="標楷體"/>
          <w:sz w:val="28"/>
          <w:szCs w:val="28"/>
        </w:rPr>
      </w:pPr>
    </w:p>
    <w:p w:rsidR="00BC6ADF" w:rsidRDefault="00591073">
      <w:pPr>
        <w:pStyle w:val="a5"/>
        <w:pageBreakBefore/>
        <w:spacing w:line="500" w:lineRule="exact"/>
        <w:ind w:left="644"/>
        <w:jc w:val="center"/>
        <w:rPr>
          <w:rFonts w:ascii="標楷體" w:eastAsia="標楷體" w:hAnsi="標楷體"/>
          <w:b/>
          <w:sz w:val="32"/>
        </w:rPr>
      </w:pPr>
      <w:r>
        <w:rPr>
          <w:rFonts w:ascii="標楷體" w:eastAsia="標楷體" w:hAnsi="標楷體"/>
          <w:b/>
          <w:sz w:val="32"/>
        </w:rPr>
        <w:lastRenderedPageBreak/>
        <w:t>講座鐘點費支給表</w:t>
      </w:r>
    </w:p>
    <w:tbl>
      <w:tblPr>
        <w:tblW w:w="8622" w:type="dxa"/>
        <w:jc w:val="center"/>
        <w:tblLayout w:type="fixed"/>
        <w:tblCellMar>
          <w:left w:w="10" w:type="dxa"/>
          <w:right w:w="10" w:type="dxa"/>
        </w:tblCellMar>
        <w:tblLook w:val="04A0" w:firstRow="1" w:lastRow="0" w:firstColumn="1" w:lastColumn="0" w:noHBand="0" w:noVBand="1"/>
      </w:tblPr>
      <w:tblGrid>
        <w:gridCol w:w="866"/>
        <w:gridCol w:w="5006"/>
        <w:gridCol w:w="2750"/>
      </w:tblGrid>
      <w:tr w:rsidR="00BC6ADF">
        <w:tblPrEx>
          <w:tblCellMar>
            <w:top w:w="0" w:type="dxa"/>
            <w:bottom w:w="0" w:type="dxa"/>
          </w:tblCellMar>
        </w:tblPrEx>
        <w:trPr>
          <w:trHeight w:val="165"/>
          <w:jc w:val="center"/>
        </w:trPr>
        <w:tc>
          <w:tcPr>
            <w:tcW w:w="8622" w:type="dxa"/>
            <w:gridSpan w:val="3"/>
            <w:tcBorders>
              <w:bottom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right"/>
              <w:rPr>
                <w:rFonts w:ascii="標楷體" w:eastAsia="標楷體" w:hAnsi="標楷體"/>
                <w:sz w:val="22"/>
              </w:rPr>
            </w:pPr>
            <w:r>
              <w:rPr>
                <w:rFonts w:ascii="標楷體" w:eastAsia="標楷體" w:hAnsi="標楷體"/>
                <w:sz w:val="22"/>
              </w:rPr>
              <w:t>單位：新臺幣元</w:t>
            </w:r>
            <w:r>
              <w:rPr>
                <w:rFonts w:ascii="標楷體" w:eastAsia="標楷體" w:hAnsi="標楷體"/>
                <w:sz w:val="22"/>
              </w:rPr>
              <w:t>/</w:t>
            </w:r>
            <w:r>
              <w:rPr>
                <w:rFonts w:ascii="標楷體" w:eastAsia="標楷體" w:hAnsi="標楷體"/>
                <w:sz w:val="22"/>
              </w:rPr>
              <w:t>節</w:t>
            </w:r>
          </w:p>
        </w:tc>
      </w:tr>
      <w:tr w:rsidR="00BC6ADF">
        <w:tblPrEx>
          <w:tblCellMar>
            <w:top w:w="0" w:type="dxa"/>
            <w:bottom w:w="0" w:type="dxa"/>
          </w:tblCellMar>
        </w:tblPrEx>
        <w:trPr>
          <w:trHeight w:val="225"/>
          <w:jc w:val="center"/>
        </w:trPr>
        <w:tc>
          <w:tcPr>
            <w:tcW w:w="5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ind w:left="480"/>
              <w:jc w:val="center"/>
              <w:rPr>
                <w:rFonts w:ascii="標楷體" w:eastAsia="標楷體" w:hAnsi="標楷體"/>
                <w:szCs w:val="24"/>
              </w:rPr>
            </w:pPr>
            <w:r>
              <w:rPr>
                <w:rFonts w:ascii="標楷體" w:eastAsia="標楷體" w:hAnsi="標楷體"/>
                <w:szCs w:val="24"/>
              </w:rPr>
              <w:t>區分</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支給上限</w:t>
            </w:r>
          </w:p>
        </w:tc>
      </w:tr>
      <w:tr w:rsidR="00BC6ADF">
        <w:tblPrEx>
          <w:tblCellMar>
            <w:top w:w="0" w:type="dxa"/>
            <w:bottom w:w="0" w:type="dxa"/>
          </w:tblCellMar>
        </w:tblPrEx>
        <w:trPr>
          <w:trHeight w:val="512"/>
          <w:jc w:val="center"/>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外聘</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rPr>
                <w:rFonts w:ascii="標楷體" w:eastAsia="標楷體" w:hAnsi="標楷體"/>
                <w:szCs w:val="24"/>
              </w:rPr>
            </w:pPr>
            <w:r>
              <w:rPr>
                <w:rFonts w:ascii="標楷體" w:eastAsia="標楷體" w:hAnsi="標楷體"/>
                <w:szCs w:val="24"/>
              </w:rPr>
              <w:t>國內專家學者</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2,000</w:t>
            </w:r>
          </w:p>
        </w:tc>
      </w:tr>
      <w:tr w:rsidR="00BC6ADF">
        <w:tblPrEx>
          <w:tblCellMar>
            <w:top w:w="0" w:type="dxa"/>
            <w:bottom w:w="0" w:type="dxa"/>
          </w:tblCellMar>
        </w:tblPrEx>
        <w:trPr>
          <w:trHeight w:val="776"/>
          <w:jc w:val="center"/>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rPr>
                <w:rFonts w:ascii="標楷體" w:eastAsia="標楷體" w:hAnsi="標楷體"/>
                <w:szCs w:val="24"/>
              </w:rPr>
            </w:pPr>
            <w:r>
              <w:rPr>
                <w:rFonts w:ascii="標楷體" w:eastAsia="標楷體" w:hAnsi="標楷體"/>
                <w:szCs w:val="24"/>
              </w:rPr>
              <w:t>與主辦機關</w:t>
            </w:r>
            <w:r>
              <w:rPr>
                <w:rFonts w:ascii="標楷體" w:eastAsia="標楷體" w:hAnsi="標楷體"/>
                <w:szCs w:val="24"/>
              </w:rPr>
              <w:t>(</w:t>
            </w:r>
            <w:r>
              <w:rPr>
                <w:rFonts w:ascii="標楷體" w:eastAsia="標楷體" w:hAnsi="標楷體"/>
                <w:szCs w:val="24"/>
              </w:rPr>
              <w:t>構</w:t>
            </w:r>
            <w:r>
              <w:rPr>
                <w:rFonts w:ascii="標楷體" w:eastAsia="標楷體" w:hAnsi="標楷體"/>
                <w:szCs w:val="24"/>
              </w:rPr>
              <w:t>)</w:t>
            </w:r>
            <w:r>
              <w:rPr>
                <w:rFonts w:ascii="標楷體" w:eastAsia="標楷體" w:hAnsi="標楷體"/>
                <w:szCs w:val="24"/>
              </w:rPr>
              <w:t>、學校有隸屬關係之機關</w:t>
            </w:r>
            <w:r>
              <w:rPr>
                <w:rFonts w:ascii="標楷體" w:eastAsia="標楷體" w:hAnsi="標楷體"/>
                <w:szCs w:val="24"/>
              </w:rPr>
              <w:t>(</w:t>
            </w:r>
            <w:r>
              <w:rPr>
                <w:rFonts w:ascii="標楷體" w:eastAsia="標楷體" w:hAnsi="標楷體"/>
                <w:szCs w:val="24"/>
              </w:rPr>
              <w:t>構</w:t>
            </w:r>
            <w:r>
              <w:rPr>
                <w:rFonts w:ascii="標楷體" w:eastAsia="標楷體" w:hAnsi="標楷體"/>
                <w:szCs w:val="24"/>
              </w:rPr>
              <w:t>)</w:t>
            </w:r>
            <w:r>
              <w:rPr>
                <w:rFonts w:ascii="標楷體" w:eastAsia="標楷體" w:hAnsi="標楷體"/>
                <w:szCs w:val="24"/>
              </w:rPr>
              <w:t>學校人員</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1,500</w:t>
            </w:r>
          </w:p>
        </w:tc>
      </w:tr>
      <w:tr w:rsidR="00BC6ADF">
        <w:tblPrEx>
          <w:tblCellMar>
            <w:top w:w="0" w:type="dxa"/>
            <w:bottom w:w="0" w:type="dxa"/>
          </w:tblCellMar>
        </w:tblPrEx>
        <w:trPr>
          <w:trHeight w:val="602"/>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內聘</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rPr>
                <w:rFonts w:ascii="標楷體" w:eastAsia="標楷體" w:hAnsi="標楷體"/>
                <w:szCs w:val="24"/>
              </w:rPr>
            </w:pPr>
            <w:r>
              <w:rPr>
                <w:rFonts w:ascii="標楷體" w:eastAsia="標楷體" w:hAnsi="標楷體"/>
                <w:szCs w:val="24"/>
              </w:rPr>
              <w:t>主辦機關</w:t>
            </w:r>
            <w:r>
              <w:rPr>
                <w:rFonts w:ascii="標楷體" w:eastAsia="標楷體" w:hAnsi="標楷體"/>
                <w:szCs w:val="24"/>
              </w:rPr>
              <w:t>(</w:t>
            </w:r>
            <w:r>
              <w:rPr>
                <w:rFonts w:ascii="標楷體" w:eastAsia="標楷體" w:hAnsi="標楷體"/>
                <w:szCs w:val="24"/>
              </w:rPr>
              <w:t>構</w:t>
            </w:r>
            <w:r>
              <w:rPr>
                <w:rFonts w:ascii="標楷體" w:eastAsia="標楷體" w:hAnsi="標楷體"/>
                <w:szCs w:val="24"/>
              </w:rPr>
              <w:t>)</w:t>
            </w:r>
            <w:r>
              <w:rPr>
                <w:rFonts w:ascii="標楷體" w:eastAsia="標楷體" w:hAnsi="標楷體"/>
                <w:szCs w:val="24"/>
              </w:rPr>
              <w:t>、學校人員</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1,000</w:t>
            </w:r>
          </w:p>
        </w:tc>
      </w:tr>
      <w:tr w:rsidR="00BC6ADF">
        <w:tblPrEx>
          <w:tblCellMar>
            <w:top w:w="0" w:type="dxa"/>
            <w:bottom w:w="0" w:type="dxa"/>
          </w:tblCellMar>
        </w:tblPrEx>
        <w:trPr>
          <w:trHeight w:val="556"/>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適用對象</w:t>
            </w:r>
          </w:p>
        </w:tc>
        <w:tc>
          <w:tcPr>
            <w:tcW w:w="7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a5"/>
              <w:numPr>
                <w:ilvl w:val="0"/>
                <w:numId w:val="5"/>
              </w:numPr>
              <w:spacing w:line="400" w:lineRule="exact"/>
              <w:jc w:val="both"/>
              <w:rPr>
                <w:rFonts w:ascii="標楷體" w:eastAsia="標楷體" w:hAnsi="標楷體"/>
                <w:szCs w:val="24"/>
              </w:rPr>
            </w:pPr>
            <w:r>
              <w:rPr>
                <w:rFonts w:ascii="標楷體" w:eastAsia="標楷體" w:hAnsi="標楷體"/>
                <w:szCs w:val="24"/>
              </w:rPr>
              <w:t>各機關</w:t>
            </w:r>
            <w:r>
              <w:rPr>
                <w:rFonts w:ascii="標楷體" w:eastAsia="標楷體" w:hAnsi="標楷體"/>
                <w:szCs w:val="24"/>
              </w:rPr>
              <w:t>(</w:t>
            </w:r>
            <w:r>
              <w:rPr>
                <w:rFonts w:ascii="標楷體" w:eastAsia="標楷體" w:hAnsi="標楷體"/>
                <w:szCs w:val="24"/>
              </w:rPr>
              <w:t>構</w:t>
            </w:r>
            <w:r>
              <w:rPr>
                <w:rFonts w:ascii="標楷體" w:eastAsia="標楷體" w:hAnsi="標楷體"/>
                <w:szCs w:val="24"/>
              </w:rPr>
              <w:t>)</w:t>
            </w:r>
            <w:r>
              <w:rPr>
                <w:rFonts w:ascii="標楷體" w:eastAsia="標楷體" w:hAnsi="標楷體"/>
                <w:szCs w:val="24"/>
              </w:rPr>
              <w:t>、學校</w:t>
            </w:r>
            <w:r>
              <w:rPr>
                <w:rFonts w:ascii="標楷體" w:eastAsia="標楷體" w:hAnsi="標楷體"/>
                <w:szCs w:val="24"/>
              </w:rPr>
              <w:t>(</w:t>
            </w:r>
            <w:r>
              <w:rPr>
                <w:rFonts w:ascii="標楷體" w:eastAsia="標楷體" w:hAnsi="標楷體"/>
                <w:szCs w:val="24"/>
              </w:rPr>
              <w:t>以下簡稱主辦機關</w:t>
            </w:r>
            <w:r>
              <w:rPr>
                <w:rFonts w:ascii="標楷體" w:eastAsia="標楷體" w:hAnsi="標楷體"/>
                <w:szCs w:val="24"/>
              </w:rPr>
              <w:t>)</w:t>
            </w:r>
            <w:r>
              <w:rPr>
                <w:rFonts w:ascii="標楷體" w:eastAsia="標楷體" w:hAnsi="標楷體"/>
                <w:szCs w:val="24"/>
              </w:rPr>
              <w:t>辦理研習會、座談會或訓練進修，其實際授課人員，按本表支給鐘點費。但邀請國外專家學者來臺擔任講座之鐘點費支給數額，得由主辦機關衡酌國外專家學者國際聲譽、學術地位、課程內容及延聘難易程度等相關條件自行訂定。</w:t>
            </w:r>
          </w:p>
          <w:p w:rsidR="00BC6ADF" w:rsidRDefault="00591073">
            <w:pPr>
              <w:pStyle w:val="a5"/>
              <w:numPr>
                <w:ilvl w:val="0"/>
                <w:numId w:val="2"/>
              </w:numPr>
              <w:spacing w:line="400" w:lineRule="exact"/>
              <w:jc w:val="both"/>
              <w:rPr>
                <w:rFonts w:ascii="標楷體" w:eastAsia="標楷體" w:hAnsi="標楷體"/>
                <w:szCs w:val="24"/>
              </w:rPr>
            </w:pPr>
            <w:r>
              <w:rPr>
                <w:rFonts w:ascii="標楷體" w:eastAsia="標楷體" w:hAnsi="標楷體"/>
                <w:szCs w:val="24"/>
              </w:rPr>
              <w:t>協助教學並實際授課之講座助理，其支給數額按同一課程講座鐘點費減半支給。</w:t>
            </w:r>
          </w:p>
          <w:p w:rsidR="00BC6ADF" w:rsidRDefault="00591073">
            <w:pPr>
              <w:pStyle w:val="a5"/>
              <w:numPr>
                <w:ilvl w:val="0"/>
                <w:numId w:val="2"/>
              </w:numPr>
              <w:spacing w:line="400" w:lineRule="exact"/>
              <w:jc w:val="both"/>
              <w:rPr>
                <w:rFonts w:ascii="標楷體" w:eastAsia="標楷體" w:hAnsi="標楷體"/>
                <w:szCs w:val="24"/>
              </w:rPr>
            </w:pPr>
            <w:r>
              <w:rPr>
                <w:rFonts w:ascii="標楷體" w:eastAsia="標楷體" w:hAnsi="標楷體"/>
                <w:szCs w:val="24"/>
              </w:rPr>
              <w:t>擔任參加訓練進修人員之甄試、分班測驗、學科測驗之外聘主試或面試人員之鐘點費，得按講座基準支給；實際執行監場及工作人員之鐘點費，得按講座助理基準支給。</w:t>
            </w:r>
          </w:p>
        </w:tc>
      </w:tr>
      <w:tr w:rsidR="00BC6ADF">
        <w:tblPrEx>
          <w:tblCellMar>
            <w:top w:w="0" w:type="dxa"/>
            <w:bottom w:w="0" w:type="dxa"/>
          </w:tblCellMar>
        </w:tblPrEx>
        <w:trPr>
          <w:trHeight w:val="416"/>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pacing w:line="400" w:lineRule="exact"/>
              <w:jc w:val="center"/>
              <w:rPr>
                <w:rFonts w:ascii="標楷體" w:eastAsia="標楷體" w:hAnsi="標楷體"/>
                <w:szCs w:val="24"/>
              </w:rPr>
            </w:pPr>
            <w:r>
              <w:rPr>
                <w:rFonts w:ascii="標楷體" w:eastAsia="標楷體" w:hAnsi="標楷體"/>
                <w:szCs w:val="24"/>
              </w:rPr>
              <w:t>附則</w:t>
            </w:r>
          </w:p>
        </w:tc>
        <w:tc>
          <w:tcPr>
            <w:tcW w:w="7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a5"/>
              <w:numPr>
                <w:ilvl w:val="0"/>
                <w:numId w:val="6"/>
              </w:numPr>
              <w:spacing w:line="400" w:lineRule="exact"/>
              <w:jc w:val="both"/>
              <w:rPr>
                <w:rFonts w:ascii="標楷體" w:eastAsia="標楷體" w:hAnsi="標楷體"/>
                <w:szCs w:val="24"/>
              </w:rPr>
            </w:pPr>
            <w:r>
              <w:rPr>
                <w:rFonts w:ascii="標楷體" w:eastAsia="標楷體" w:hAnsi="標楷體"/>
                <w:szCs w:val="24"/>
              </w:rPr>
              <w:t>本表所定內聘及外聘講座鐘點費係屬上限規範，主辦機關得參酌預算狀況及實際需要等因素，於本表所定範圍內自行訂定。</w:t>
            </w:r>
          </w:p>
          <w:p w:rsidR="00BC6ADF" w:rsidRDefault="00591073">
            <w:pPr>
              <w:pStyle w:val="a5"/>
              <w:numPr>
                <w:ilvl w:val="0"/>
                <w:numId w:val="3"/>
              </w:numPr>
              <w:spacing w:line="400" w:lineRule="exact"/>
              <w:jc w:val="both"/>
              <w:rPr>
                <w:rFonts w:ascii="標楷體" w:eastAsia="標楷體" w:hAnsi="標楷體"/>
                <w:szCs w:val="24"/>
              </w:rPr>
            </w:pPr>
            <w:r>
              <w:rPr>
                <w:rFonts w:ascii="標楷體" w:eastAsia="標楷體" w:hAnsi="標楷體"/>
                <w:szCs w:val="24"/>
              </w:rPr>
              <w:t>本表所稱隸屬關係，指中央二級以下及地方各機關</w:t>
            </w:r>
            <w:r>
              <w:rPr>
                <w:rFonts w:ascii="標楷體" w:eastAsia="標楷體" w:hAnsi="標楷體"/>
                <w:szCs w:val="24"/>
              </w:rPr>
              <w:t>(</w:t>
            </w:r>
            <w:r>
              <w:rPr>
                <w:rFonts w:ascii="標楷體" w:eastAsia="標楷體" w:hAnsi="標楷體"/>
                <w:szCs w:val="24"/>
              </w:rPr>
              <w:t>構</w:t>
            </w:r>
            <w:r>
              <w:rPr>
                <w:rFonts w:ascii="標楷體" w:eastAsia="標楷體" w:hAnsi="標楷體"/>
                <w:szCs w:val="24"/>
              </w:rPr>
              <w:t>)</w:t>
            </w:r>
            <w:r>
              <w:rPr>
                <w:rFonts w:ascii="標楷體" w:eastAsia="標楷體" w:hAnsi="標楷體"/>
                <w:szCs w:val="24"/>
              </w:rPr>
              <w:t>學校，依組織法規所定上下從屬關係。</w:t>
            </w:r>
          </w:p>
          <w:p w:rsidR="00BC6ADF" w:rsidRDefault="00591073">
            <w:pPr>
              <w:pStyle w:val="a5"/>
              <w:numPr>
                <w:ilvl w:val="0"/>
                <w:numId w:val="3"/>
              </w:numPr>
              <w:spacing w:line="400" w:lineRule="exact"/>
              <w:jc w:val="both"/>
              <w:rPr>
                <w:rFonts w:ascii="標楷體" w:eastAsia="標楷體" w:hAnsi="標楷體"/>
                <w:szCs w:val="24"/>
              </w:rPr>
            </w:pPr>
            <w:r>
              <w:rPr>
                <w:rFonts w:ascii="標楷體" w:eastAsia="標楷體" w:hAnsi="標楷體"/>
                <w:szCs w:val="24"/>
              </w:rPr>
              <w:t>授課時間每節為</w:t>
            </w:r>
            <w:r>
              <w:rPr>
                <w:rFonts w:ascii="標楷體" w:eastAsia="標楷體" w:hAnsi="標楷體"/>
                <w:szCs w:val="24"/>
              </w:rPr>
              <w:t>50</w:t>
            </w:r>
            <w:r>
              <w:rPr>
                <w:rFonts w:ascii="標楷體" w:eastAsia="標楷體" w:hAnsi="標楷體"/>
                <w:szCs w:val="24"/>
              </w:rPr>
              <w:t>分鐘；連續上課</w:t>
            </w:r>
            <w:r>
              <w:rPr>
                <w:rFonts w:ascii="標楷體" w:eastAsia="標楷體" w:hAnsi="標楷體"/>
                <w:szCs w:val="24"/>
              </w:rPr>
              <w:t>2</w:t>
            </w:r>
            <w:r>
              <w:rPr>
                <w:rFonts w:ascii="標楷體" w:eastAsia="標楷體" w:hAnsi="標楷體"/>
                <w:szCs w:val="24"/>
              </w:rPr>
              <w:t>節者為</w:t>
            </w:r>
            <w:r>
              <w:rPr>
                <w:rFonts w:ascii="標楷體" w:eastAsia="標楷體" w:hAnsi="標楷體"/>
                <w:szCs w:val="24"/>
              </w:rPr>
              <w:t>90</w:t>
            </w:r>
            <w:r>
              <w:rPr>
                <w:rFonts w:ascii="標楷體" w:eastAsia="標楷體" w:hAnsi="標楷體"/>
                <w:szCs w:val="24"/>
              </w:rPr>
              <w:t>分鐘。未滿者講座鐘點費應減半支給。</w:t>
            </w:r>
          </w:p>
          <w:p w:rsidR="00BC6ADF" w:rsidRDefault="00591073">
            <w:pPr>
              <w:pStyle w:val="a5"/>
              <w:numPr>
                <w:ilvl w:val="0"/>
                <w:numId w:val="3"/>
              </w:numPr>
              <w:spacing w:line="400" w:lineRule="exact"/>
              <w:jc w:val="both"/>
              <w:rPr>
                <w:rFonts w:ascii="標楷體" w:eastAsia="標楷體" w:hAnsi="標楷體"/>
                <w:szCs w:val="24"/>
              </w:rPr>
            </w:pPr>
            <w:r>
              <w:rPr>
                <w:rFonts w:ascii="標楷體" w:eastAsia="標楷體" w:hAnsi="標楷體"/>
                <w:szCs w:val="24"/>
              </w:rPr>
              <w:t>主辦機關辦理專題演講，專題演講人員各場次報酬標準，得衡酌講座國際</w:t>
            </w:r>
            <w:r>
              <w:rPr>
                <w:rFonts w:ascii="標楷體" w:eastAsia="標楷體" w:hAnsi="標楷體"/>
                <w:szCs w:val="24"/>
              </w:rPr>
              <w:t>(</w:t>
            </w:r>
            <w:r>
              <w:rPr>
                <w:rFonts w:ascii="標楷體" w:eastAsia="標楷體" w:hAnsi="標楷體"/>
                <w:szCs w:val="24"/>
              </w:rPr>
              <w:t>內</w:t>
            </w:r>
            <w:r>
              <w:rPr>
                <w:rFonts w:ascii="標楷體" w:eastAsia="標楷體" w:hAnsi="標楷體"/>
                <w:szCs w:val="24"/>
              </w:rPr>
              <w:t>)</w:t>
            </w:r>
            <w:r>
              <w:rPr>
                <w:rFonts w:ascii="標楷體" w:eastAsia="標楷體" w:hAnsi="標楷體"/>
                <w:szCs w:val="24"/>
              </w:rPr>
              <w:t>聲譽、學術地位、演講內容及延聘難易程度等相關條件自行核定支給。</w:t>
            </w:r>
          </w:p>
          <w:p w:rsidR="00BC6ADF" w:rsidRDefault="00591073">
            <w:pPr>
              <w:pStyle w:val="a5"/>
              <w:numPr>
                <w:ilvl w:val="0"/>
                <w:numId w:val="3"/>
              </w:numPr>
              <w:spacing w:line="400" w:lineRule="exact"/>
              <w:jc w:val="both"/>
              <w:rPr>
                <w:rFonts w:ascii="標楷體" w:eastAsia="標楷體" w:hAnsi="標楷體"/>
                <w:szCs w:val="24"/>
              </w:rPr>
            </w:pPr>
            <w:r>
              <w:rPr>
                <w:rFonts w:ascii="標楷體" w:eastAsia="標楷體" w:hAnsi="標楷體"/>
                <w:szCs w:val="24"/>
              </w:rPr>
              <w:t>主辦機關得衡酌實際情況，參照出差旅費相關規定，覈實支給外聘講座交通費及國內住宿費。</w:t>
            </w:r>
          </w:p>
          <w:p w:rsidR="00BC6ADF" w:rsidRDefault="00591073">
            <w:pPr>
              <w:pStyle w:val="a5"/>
              <w:numPr>
                <w:ilvl w:val="0"/>
                <w:numId w:val="3"/>
              </w:numPr>
              <w:spacing w:line="400" w:lineRule="exact"/>
              <w:jc w:val="both"/>
              <w:rPr>
                <w:rFonts w:ascii="標楷體" w:eastAsia="標楷體" w:hAnsi="標楷體"/>
                <w:szCs w:val="24"/>
              </w:rPr>
            </w:pPr>
            <w:r>
              <w:rPr>
                <w:rFonts w:ascii="標楷體" w:eastAsia="標楷體" w:hAnsi="標楷體"/>
                <w:szCs w:val="24"/>
              </w:rPr>
              <w:t>授課講座應各主辦機</w:t>
            </w:r>
            <w:r>
              <w:rPr>
                <w:rFonts w:ascii="標楷體" w:eastAsia="標楷體" w:hAnsi="標楷體"/>
                <w:szCs w:val="24"/>
              </w:rPr>
              <w:t>關邀請撰寫或編輯教材，得於該次授課鐘點費</w:t>
            </w:r>
            <w:r>
              <w:rPr>
                <w:rFonts w:ascii="標楷體" w:eastAsia="標楷體" w:hAnsi="標楷體"/>
                <w:szCs w:val="24"/>
              </w:rPr>
              <w:t>7</w:t>
            </w:r>
            <w:r>
              <w:rPr>
                <w:rFonts w:ascii="標楷體" w:eastAsia="標楷體" w:hAnsi="標楷體"/>
                <w:szCs w:val="24"/>
              </w:rPr>
              <w:t>成內衡酌支給教材費。</w:t>
            </w:r>
          </w:p>
        </w:tc>
      </w:tr>
    </w:tbl>
    <w:p w:rsidR="00BC6ADF" w:rsidRDefault="00BC6ADF">
      <w:pPr>
        <w:pStyle w:val="Standard"/>
        <w:spacing w:line="20" w:lineRule="exact"/>
        <w:jc w:val="both"/>
        <w:rPr>
          <w:rFonts w:ascii="標楷體" w:eastAsia="標楷體" w:hAnsi="標楷體"/>
          <w:sz w:val="32"/>
        </w:rPr>
      </w:pPr>
    </w:p>
    <w:p w:rsidR="00BC6ADF" w:rsidRDefault="00BC6ADF">
      <w:pPr>
        <w:pStyle w:val="Standard"/>
        <w:snapToGrid w:val="0"/>
        <w:spacing w:line="460" w:lineRule="exact"/>
        <w:rPr>
          <w:rFonts w:ascii="標楷體" w:eastAsia="標楷體" w:hAnsi="標楷體"/>
          <w:sz w:val="28"/>
          <w:szCs w:val="28"/>
        </w:rPr>
      </w:pPr>
    </w:p>
    <w:p w:rsidR="00BC6ADF" w:rsidRDefault="00BC6ADF">
      <w:pPr>
        <w:pStyle w:val="Standard"/>
        <w:widowControl/>
        <w:rPr>
          <w:rFonts w:ascii="標楷體" w:eastAsia="標楷體" w:hAnsi="標楷體"/>
          <w:sz w:val="28"/>
          <w:szCs w:val="28"/>
        </w:rPr>
      </w:pPr>
    </w:p>
    <w:p w:rsidR="00BC6ADF" w:rsidRDefault="00591073">
      <w:pPr>
        <w:pStyle w:val="Standard"/>
        <w:pageBreakBefore/>
        <w:jc w:val="center"/>
        <w:rPr>
          <w:rFonts w:ascii="標楷體" w:eastAsia="標楷體" w:hAnsi="標楷體"/>
          <w:b/>
          <w:sz w:val="32"/>
          <w:szCs w:val="32"/>
        </w:rPr>
      </w:pPr>
      <w:r>
        <w:rPr>
          <w:rFonts w:ascii="標楷體" w:eastAsia="標楷體" w:hAnsi="標楷體"/>
          <w:b/>
          <w:sz w:val="32"/>
          <w:szCs w:val="32"/>
        </w:rPr>
        <w:lastRenderedPageBreak/>
        <w:t>出席費支給表</w:t>
      </w:r>
    </w:p>
    <w:tbl>
      <w:tblPr>
        <w:tblW w:w="9498" w:type="dxa"/>
        <w:tblInd w:w="-176" w:type="dxa"/>
        <w:tblLayout w:type="fixed"/>
        <w:tblCellMar>
          <w:left w:w="10" w:type="dxa"/>
          <w:right w:w="10" w:type="dxa"/>
        </w:tblCellMar>
        <w:tblLook w:val="04A0" w:firstRow="1" w:lastRow="0" w:firstColumn="1" w:lastColumn="0" w:noHBand="0" w:noVBand="1"/>
      </w:tblPr>
      <w:tblGrid>
        <w:gridCol w:w="1417"/>
        <w:gridCol w:w="1842"/>
        <w:gridCol w:w="6239"/>
      </w:tblGrid>
      <w:tr w:rsidR="00BC6ADF">
        <w:tblPrEx>
          <w:tblCellMar>
            <w:top w:w="0" w:type="dxa"/>
            <w:bottom w:w="0" w:type="dxa"/>
          </w:tblCellMar>
        </w:tblPrEx>
        <w:trPr>
          <w:trHeight w:val="51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jc w:val="center"/>
              <w:rPr>
                <w:rFonts w:ascii="標楷體" w:eastAsia="標楷體" w:hAnsi="標楷體"/>
                <w:b/>
                <w:kern w:val="0"/>
              </w:rPr>
            </w:pPr>
            <w:r>
              <w:rPr>
                <w:rFonts w:ascii="標楷體" w:eastAsia="標楷體" w:hAnsi="標楷體"/>
                <w:b/>
                <w:kern w:val="0"/>
              </w:rPr>
              <w:t>項目</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jc w:val="center"/>
              <w:rPr>
                <w:rFonts w:ascii="標楷體" w:eastAsia="標楷體" w:hAnsi="標楷體"/>
                <w:b/>
                <w:kern w:val="0"/>
              </w:rPr>
            </w:pPr>
            <w:r>
              <w:rPr>
                <w:rFonts w:ascii="標楷體" w:eastAsia="標楷體" w:hAnsi="標楷體"/>
                <w:b/>
                <w:kern w:val="0"/>
              </w:rPr>
              <w:t>支給上限</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jc w:val="center"/>
              <w:rPr>
                <w:rFonts w:ascii="標楷體" w:eastAsia="標楷體" w:hAnsi="標楷體"/>
                <w:b/>
                <w:kern w:val="0"/>
              </w:rPr>
            </w:pPr>
            <w:r>
              <w:rPr>
                <w:rFonts w:ascii="標楷體" w:eastAsia="標楷體" w:hAnsi="標楷體"/>
                <w:b/>
                <w:kern w:val="0"/>
              </w:rPr>
              <w:t>說</w:t>
            </w:r>
            <w:r>
              <w:rPr>
                <w:rFonts w:ascii="標楷體" w:eastAsia="標楷體" w:hAnsi="標楷體"/>
                <w:b/>
                <w:kern w:val="0"/>
              </w:rPr>
              <w:t xml:space="preserve">   </w:t>
            </w:r>
            <w:r>
              <w:rPr>
                <w:rFonts w:ascii="標楷體" w:eastAsia="標楷體" w:hAnsi="標楷體"/>
                <w:b/>
                <w:kern w:val="0"/>
              </w:rPr>
              <w:t>明</w:t>
            </w:r>
          </w:p>
        </w:tc>
      </w:tr>
      <w:tr w:rsidR="00BC6ADF">
        <w:tblPrEx>
          <w:tblCellMar>
            <w:top w:w="0" w:type="dxa"/>
            <w:bottom w:w="0" w:type="dxa"/>
          </w:tblCellMar>
        </w:tblPrEx>
        <w:trPr>
          <w:trHeight w:val="51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rPr>
                <w:rFonts w:ascii="標楷體" w:eastAsia="標楷體" w:hAnsi="標楷體"/>
                <w:kern w:val="0"/>
              </w:rPr>
            </w:pPr>
            <w:r>
              <w:rPr>
                <w:rFonts w:ascii="標楷體" w:eastAsia="標楷體" w:hAnsi="標楷體"/>
                <w:kern w:val="0"/>
              </w:rPr>
              <w:t>出席費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rPr>
                <w:rFonts w:ascii="標楷體" w:eastAsia="標楷體" w:hAnsi="標楷體"/>
                <w:color w:val="000000"/>
                <w:kern w:val="0"/>
                <w:shd w:val="clear" w:color="auto" w:fill="FFFFFF"/>
              </w:rPr>
            </w:pPr>
            <w:r>
              <w:rPr>
                <w:rFonts w:ascii="標楷體" w:eastAsia="標楷體" w:hAnsi="標楷體"/>
                <w:color w:val="000000"/>
                <w:kern w:val="0"/>
                <w:shd w:val="clear" w:color="auto" w:fill="FFFFFF"/>
              </w:rPr>
              <w:t>2,500</w:t>
            </w:r>
            <w:r>
              <w:rPr>
                <w:rFonts w:ascii="標楷體" w:eastAsia="標楷體" w:hAnsi="標楷體"/>
                <w:color w:val="000000"/>
                <w:kern w:val="0"/>
                <w:shd w:val="clear" w:color="auto" w:fill="FFFFFF"/>
              </w:rPr>
              <w:t>元</w:t>
            </w:r>
            <w:r>
              <w:rPr>
                <w:rFonts w:ascii="標楷體" w:eastAsia="標楷體" w:hAnsi="標楷體"/>
                <w:color w:val="000000"/>
                <w:kern w:val="0"/>
                <w:shd w:val="clear" w:color="auto" w:fill="FFFFFF"/>
              </w:rPr>
              <w:t>/</w:t>
            </w:r>
            <w:r>
              <w:rPr>
                <w:rFonts w:ascii="標楷體" w:eastAsia="標楷體" w:hAnsi="標楷體"/>
                <w:color w:val="000000"/>
                <w:kern w:val="0"/>
                <w:shd w:val="clear" w:color="auto" w:fill="FFFFFF"/>
              </w:rPr>
              <w:t>每次</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ind w:left="240" w:hanging="240"/>
              <w:jc w:val="both"/>
              <w:rPr>
                <w:rFonts w:ascii="標楷體" w:eastAsia="標楷體" w:hAnsi="標楷體"/>
                <w:kern w:val="0"/>
              </w:rPr>
            </w:pPr>
            <w:r>
              <w:rPr>
                <w:rFonts w:ascii="標楷體" w:eastAsia="標楷體" w:hAnsi="標楷體"/>
                <w:kern w:val="0"/>
              </w:rPr>
              <w:t>1.</w:t>
            </w:r>
            <w:r>
              <w:rPr>
                <w:rFonts w:ascii="標楷體" w:eastAsia="標楷體" w:hAnsi="標楷體"/>
                <w:kern w:val="0"/>
              </w:rPr>
              <w:t>左列標準為上限，由各機關學校視會議諮詢性質及業務繁簡程度支給。</w:t>
            </w:r>
          </w:p>
          <w:p w:rsidR="00BC6ADF" w:rsidRDefault="00591073">
            <w:pPr>
              <w:pStyle w:val="Standard"/>
              <w:snapToGrid w:val="0"/>
              <w:spacing w:line="280" w:lineRule="atLeast"/>
              <w:ind w:left="240" w:hanging="240"/>
              <w:jc w:val="both"/>
            </w:pPr>
            <w:r>
              <w:rPr>
                <w:rFonts w:ascii="標楷體" w:eastAsia="標楷體" w:hAnsi="標楷體"/>
                <w:kern w:val="0"/>
              </w:rPr>
              <w:t>2.</w:t>
            </w:r>
            <w:r>
              <w:rPr>
                <w:rFonts w:ascii="標楷體" w:eastAsia="標楷體" w:hAnsi="標楷體" w:cs="新細明體"/>
                <w:color w:val="000000"/>
                <w:kern w:val="0"/>
              </w:rPr>
              <w:t>有下列</w:t>
            </w:r>
            <w:r>
              <w:rPr>
                <w:rFonts w:ascii="標楷體" w:eastAsia="標楷體" w:hAnsi="標楷體"/>
                <w:kern w:val="0"/>
              </w:rPr>
              <w:t>情形</w:t>
            </w:r>
            <w:r>
              <w:rPr>
                <w:rFonts w:ascii="標楷體" w:eastAsia="標楷體" w:hAnsi="標楷體" w:cs="新細明體"/>
                <w:color w:val="000000"/>
                <w:kern w:val="0"/>
              </w:rPr>
              <w:t>之一者，不得支給出席費：</w:t>
            </w:r>
          </w:p>
          <w:p w:rsidR="00BC6ADF" w:rsidRDefault="00591073">
            <w:pPr>
              <w:pStyle w:val="Standard"/>
              <w:widowControl/>
              <w:ind w:left="480" w:hanging="360"/>
              <w:jc w:val="both"/>
            </w:pPr>
            <w:r>
              <w:rPr>
                <w:rFonts w:ascii="標楷體" w:eastAsia="標楷體" w:hAnsi="標楷體"/>
                <w:color w:val="000000"/>
                <w:kern w:val="0"/>
              </w:rPr>
              <w:t>(1)</w:t>
            </w:r>
            <w:r>
              <w:rPr>
                <w:rFonts w:ascii="標楷體" w:eastAsia="標楷體" w:hAnsi="標楷體"/>
                <w:color w:val="000000"/>
                <w:kern w:val="0"/>
              </w:rPr>
              <w:t>由</w:t>
            </w:r>
            <w:r>
              <w:rPr>
                <w:rFonts w:ascii="標楷體" w:eastAsia="標楷體" w:hAnsi="標楷體" w:cs="新細明體"/>
                <w:color w:val="000000"/>
                <w:kern w:val="0"/>
              </w:rPr>
              <w:t>本機關學校人員</w:t>
            </w:r>
            <w:r>
              <w:rPr>
                <w:rFonts w:ascii="標楷體" w:eastAsia="標楷體" w:hAnsi="標楷體" w:cs="新細明體"/>
                <w:color w:val="000000"/>
                <w:kern w:val="0"/>
              </w:rPr>
              <w:t>(</w:t>
            </w:r>
            <w:r>
              <w:rPr>
                <w:rFonts w:ascii="標楷體" w:eastAsia="標楷體" w:hAnsi="標楷體" w:cs="新細明體"/>
                <w:color w:val="000000"/>
                <w:kern w:val="0"/>
              </w:rPr>
              <w:t>含任務編組</w:t>
            </w:r>
            <w:r>
              <w:rPr>
                <w:rFonts w:ascii="標楷體" w:eastAsia="標楷體" w:hAnsi="標楷體" w:cs="新細明體"/>
                <w:color w:val="000000"/>
                <w:kern w:val="0"/>
              </w:rPr>
              <w:t>)</w:t>
            </w:r>
            <w:r>
              <w:rPr>
                <w:rFonts w:ascii="標楷體" w:eastAsia="標楷體" w:hAnsi="標楷體" w:cs="新細明體"/>
                <w:color w:val="000000"/>
                <w:kern w:val="0"/>
              </w:rPr>
              <w:t>或應邀機關學校指派代表出席會議。</w:t>
            </w:r>
          </w:p>
          <w:p w:rsidR="00BC6ADF" w:rsidRDefault="00591073">
            <w:pPr>
              <w:pStyle w:val="Standard"/>
              <w:widowControl/>
              <w:ind w:left="480" w:hanging="360"/>
              <w:jc w:val="both"/>
              <w:rPr>
                <w:rFonts w:ascii="標楷體" w:eastAsia="標楷體" w:hAnsi="標楷體" w:cs="新細明體"/>
                <w:color w:val="000000"/>
                <w:kern w:val="0"/>
              </w:rPr>
            </w:pPr>
            <w:r>
              <w:rPr>
                <w:rFonts w:ascii="標楷體" w:eastAsia="標楷體" w:hAnsi="標楷體" w:cs="新細明體"/>
                <w:color w:val="000000"/>
                <w:kern w:val="0"/>
              </w:rPr>
              <w:t>(2)</w:t>
            </w:r>
            <w:r>
              <w:rPr>
                <w:rFonts w:ascii="標楷體" w:eastAsia="標楷體" w:hAnsi="標楷體" w:cs="新細明體"/>
                <w:color w:val="000000"/>
                <w:kern w:val="0"/>
              </w:rPr>
              <w:t>各機關學校召開之會議屬一般經常性業務會議。</w:t>
            </w:r>
          </w:p>
          <w:p w:rsidR="00BC6ADF" w:rsidRDefault="00591073">
            <w:pPr>
              <w:pStyle w:val="Standard"/>
              <w:widowControl/>
              <w:ind w:left="480" w:hanging="360"/>
              <w:jc w:val="both"/>
              <w:rPr>
                <w:rFonts w:ascii="標楷體" w:eastAsia="標楷體" w:hAnsi="標楷體" w:cs="新細明體"/>
                <w:color w:val="000000"/>
                <w:kern w:val="0"/>
              </w:rPr>
            </w:pPr>
            <w:r>
              <w:rPr>
                <w:rFonts w:ascii="標楷體" w:eastAsia="標楷體" w:hAnsi="標楷體" w:cs="新細明體"/>
                <w:color w:val="000000"/>
                <w:kern w:val="0"/>
              </w:rPr>
              <w:t>(3)</w:t>
            </w:r>
            <w:r>
              <w:rPr>
                <w:rFonts w:ascii="標楷體" w:eastAsia="標楷體" w:hAnsi="標楷體" w:cs="新細明體"/>
                <w:color w:val="000000"/>
                <w:kern w:val="0"/>
              </w:rPr>
              <w:t>因故未能成會。</w:t>
            </w:r>
          </w:p>
          <w:p w:rsidR="00BC6ADF" w:rsidRDefault="00591073">
            <w:pPr>
              <w:pStyle w:val="Standard"/>
              <w:widowControl/>
              <w:ind w:left="480" w:hanging="360"/>
              <w:jc w:val="both"/>
              <w:rPr>
                <w:rFonts w:ascii="標楷體" w:eastAsia="標楷體" w:hAnsi="標楷體" w:cs="新細明體"/>
                <w:color w:val="000000"/>
                <w:kern w:val="0"/>
              </w:rPr>
            </w:pPr>
            <w:r>
              <w:rPr>
                <w:rFonts w:ascii="標楷體" w:eastAsia="標楷體" w:hAnsi="標楷體" w:cs="新細明體"/>
                <w:color w:val="000000"/>
                <w:kern w:val="0"/>
              </w:rPr>
              <w:t>(4)</w:t>
            </w:r>
            <w:r>
              <w:rPr>
                <w:rFonts w:ascii="標楷體" w:eastAsia="標楷體" w:hAnsi="標楷體" w:cs="新細明體"/>
                <w:color w:val="000000"/>
                <w:kern w:val="0"/>
              </w:rPr>
              <w:t>未親自出席，而以書面、錄音或錄影等方式提供意見。</w:t>
            </w:r>
          </w:p>
          <w:p w:rsidR="00BC6ADF" w:rsidRDefault="00591073">
            <w:pPr>
              <w:pStyle w:val="Standard"/>
              <w:widowControl/>
              <w:ind w:left="480" w:hanging="360"/>
              <w:jc w:val="both"/>
              <w:rPr>
                <w:rFonts w:ascii="標楷體" w:eastAsia="標楷體" w:hAnsi="標楷體" w:cs="新細明體"/>
                <w:color w:val="000000"/>
                <w:kern w:val="0"/>
              </w:rPr>
            </w:pPr>
            <w:r>
              <w:rPr>
                <w:rFonts w:ascii="標楷體" w:eastAsia="標楷體" w:hAnsi="標楷體" w:cs="新細明體"/>
                <w:color w:val="000000"/>
                <w:kern w:val="0"/>
              </w:rPr>
              <w:t>(5)</w:t>
            </w:r>
            <w:r>
              <w:rPr>
                <w:rFonts w:ascii="標楷體" w:eastAsia="標楷體" w:hAnsi="標楷體" w:cs="新細明體"/>
                <w:color w:val="000000"/>
                <w:kern w:val="0"/>
              </w:rPr>
              <w:t>各機關學校人員出席其補助計畫、委辦計畫或受補助計畫之相關會議。</w:t>
            </w:r>
          </w:p>
          <w:p w:rsidR="00BC6ADF" w:rsidRDefault="00591073">
            <w:pPr>
              <w:pStyle w:val="Standard"/>
              <w:widowControl/>
              <w:ind w:left="480" w:hanging="360"/>
              <w:jc w:val="both"/>
              <w:rPr>
                <w:rFonts w:ascii="標楷體" w:eastAsia="標楷體" w:hAnsi="標楷體" w:cs="新細明體"/>
                <w:color w:val="000000"/>
                <w:kern w:val="0"/>
              </w:rPr>
            </w:pPr>
            <w:r>
              <w:rPr>
                <w:rFonts w:ascii="標楷體" w:eastAsia="標楷體" w:hAnsi="標楷體" w:cs="新細明體"/>
                <w:color w:val="000000"/>
                <w:kern w:val="0"/>
              </w:rPr>
              <w:t>(6)</w:t>
            </w:r>
            <w:r>
              <w:rPr>
                <w:rFonts w:ascii="標楷體" w:eastAsia="標楷體" w:hAnsi="標楷體" w:cs="新細明體"/>
                <w:color w:val="000000"/>
                <w:kern w:val="0"/>
              </w:rPr>
              <w:t>受委辦機關學校人員，已於委辦計畫內依參與事項分工列支主持費及研究費等酬勞。</w:t>
            </w:r>
          </w:p>
        </w:tc>
      </w:tr>
    </w:tbl>
    <w:p w:rsidR="00BC6ADF" w:rsidRDefault="00BC6ADF">
      <w:pPr>
        <w:pStyle w:val="Standard"/>
        <w:snapToGrid w:val="0"/>
        <w:spacing w:line="460" w:lineRule="exact"/>
        <w:rPr>
          <w:rFonts w:ascii="標楷體" w:eastAsia="標楷體" w:hAnsi="標楷體"/>
          <w:sz w:val="28"/>
          <w:szCs w:val="28"/>
        </w:rPr>
      </w:pPr>
    </w:p>
    <w:p w:rsidR="00BC6ADF" w:rsidRDefault="00BC6ADF">
      <w:pPr>
        <w:pStyle w:val="Standard"/>
        <w:snapToGrid w:val="0"/>
        <w:spacing w:line="460" w:lineRule="exact"/>
        <w:rPr>
          <w:rFonts w:ascii="標楷體" w:eastAsia="標楷體" w:hAnsi="標楷體"/>
          <w:sz w:val="28"/>
          <w:szCs w:val="28"/>
        </w:rPr>
      </w:pPr>
    </w:p>
    <w:p w:rsidR="00BC6ADF" w:rsidRDefault="00BC6ADF">
      <w:pPr>
        <w:pStyle w:val="Standard"/>
        <w:widowControl/>
        <w:rPr>
          <w:rFonts w:ascii="標楷體" w:eastAsia="標楷體" w:hAnsi="標楷體"/>
          <w:sz w:val="28"/>
          <w:szCs w:val="28"/>
        </w:rPr>
      </w:pPr>
    </w:p>
    <w:p w:rsidR="00BC6ADF" w:rsidRDefault="00591073">
      <w:pPr>
        <w:pStyle w:val="Standard"/>
        <w:pageBreakBefore/>
        <w:jc w:val="center"/>
        <w:rPr>
          <w:rFonts w:ascii="標楷體" w:eastAsia="標楷體" w:hAnsi="標楷體"/>
          <w:b/>
          <w:sz w:val="32"/>
          <w:szCs w:val="32"/>
        </w:rPr>
      </w:pPr>
      <w:r>
        <w:rPr>
          <w:rFonts w:ascii="標楷體" w:eastAsia="標楷體" w:hAnsi="標楷體"/>
          <w:b/>
          <w:sz w:val="32"/>
          <w:szCs w:val="32"/>
        </w:rPr>
        <w:lastRenderedPageBreak/>
        <w:t>稿費支給基準數額表</w:t>
      </w:r>
    </w:p>
    <w:tbl>
      <w:tblPr>
        <w:tblW w:w="9858" w:type="dxa"/>
        <w:tblInd w:w="-252" w:type="dxa"/>
        <w:tblLayout w:type="fixed"/>
        <w:tblCellMar>
          <w:left w:w="10" w:type="dxa"/>
          <w:right w:w="10" w:type="dxa"/>
        </w:tblCellMar>
        <w:tblLook w:val="04A0" w:firstRow="1" w:lastRow="0" w:firstColumn="1" w:lastColumn="0" w:noHBand="0" w:noVBand="1"/>
      </w:tblPr>
      <w:tblGrid>
        <w:gridCol w:w="1352"/>
        <w:gridCol w:w="1232"/>
        <w:gridCol w:w="752"/>
        <w:gridCol w:w="4252"/>
        <w:gridCol w:w="2270"/>
      </w:tblGrid>
      <w:tr w:rsidR="00BC6ADF">
        <w:tblPrEx>
          <w:tblCellMar>
            <w:top w:w="0" w:type="dxa"/>
            <w:bottom w:w="0" w:type="dxa"/>
          </w:tblCellMar>
        </w:tblPrEx>
        <w:trPr>
          <w:trHeight w:val="512"/>
        </w:trPr>
        <w:tc>
          <w:tcPr>
            <w:tcW w:w="3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jc w:val="center"/>
              <w:rPr>
                <w:rFonts w:ascii="標楷體" w:eastAsia="標楷體" w:hAnsi="標楷體"/>
                <w:b/>
                <w:kern w:val="0"/>
              </w:rPr>
            </w:pPr>
            <w:r>
              <w:rPr>
                <w:rFonts w:ascii="標楷體" w:eastAsia="標楷體" w:hAnsi="標楷體"/>
                <w:b/>
                <w:kern w:val="0"/>
              </w:rPr>
              <w:t>項目</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jc w:val="center"/>
              <w:rPr>
                <w:rFonts w:ascii="標楷體" w:eastAsia="標楷體" w:hAnsi="標楷體"/>
                <w:b/>
                <w:kern w:val="0"/>
              </w:rPr>
            </w:pPr>
            <w:r>
              <w:rPr>
                <w:rFonts w:ascii="標楷體" w:eastAsia="標楷體" w:hAnsi="標楷體"/>
                <w:b/>
                <w:kern w:val="0"/>
              </w:rPr>
              <w:t>基準</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jc w:val="center"/>
              <w:rPr>
                <w:rFonts w:ascii="標楷體" w:eastAsia="標楷體" w:hAnsi="標楷體"/>
                <w:b/>
                <w:kern w:val="0"/>
              </w:rPr>
            </w:pPr>
            <w:r>
              <w:rPr>
                <w:rFonts w:ascii="標楷體" w:eastAsia="標楷體" w:hAnsi="標楷體"/>
                <w:b/>
                <w:kern w:val="0"/>
              </w:rPr>
              <w:t>說</w:t>
            </w:r>
            <w:r>
              <w:rPr>
                <w:rFonts w:ascii="標楷體" w:eastAsia="標楷體" w:hAnsi="標楷體"/>
                <w:b/>
                <w:kern w:val="0"/>
              </w:rPr>
              <w:t xml:space="preserve">   </w:t>
            </w:r>
            <w:r>
              <w:rPr>
                <w:rFonts w:ascii="標楷體" w:eastAsia="標楷體" w:hAnsi="標楷體"/>
                <w:b/>
                <w:kern w:val="0"/>
              </w:rPr>
              <w:t>明</w:t>
            </w:r>
          </w:p>
        </w:tc>
      </w:tr>
      <w:tr w:rsidR="00BC6ADF">
        <w:tblPrEx>
          <w:tblCellMar>
            <w:top w:w="0" w:type="dxa"/>
            <w:bottom w:w="0" w:type="dxa"/>
          </w:tblCellMar>
        </w:tblPrEx>
        <w:tc>
          <w:tcPr>
            <w:tcW w:w="3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譯稿及潤稿</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numPr>
                <w:ilvl w:val="0"/>
                <w:numId w:val="4"/>
              </w:numPr>
              <w:snapToGrid w:val="0"/>
              <w:spacing w:line="280" w:lineRule="atLeast"/>
              <w:ind w:left="357" w:hanging="357"/>
              <w:jc w:val="both"/>
              <w:rPr>
                <w:rFonts w:ascii="標楷體" w:eastAsia="標楷體" w:hAnsi="標楷體"/>
                <w:kern w:val="0"/>
              </w:rPr>
            </w:pPr>
            <w:r>
              <w:rPr>
                <w:rFonts w:ascii="標楷體" w:eastAsia="標楷體" w:hAnsi="標楷體"/>
                <w:kern w:val="0"/>
              </w:rPr>
              <w:t>譯稿因已有公開市場機制，不另訂基準。</w:t>
            </w:r>
          </w:p>
          <w:p w:rsidR="00BC6ADF" w:rsidRDefault="00591073">
            <w:pPr>
              <w:pStyle w:val="Standard"/>
              <w:numPr>
                <w:ilvl w:val="0"/>
                <w:numId w:val="4"/>
              </w:numPr>
              <w:snapToGrid w:val="0"/>
              <w:spacing w:line="280" w:lineRule="atLeast"/>
              <w:ind w:left="357" w:hanging="357"/>
              <w:jc w:val="both"/>
              <w:rPr>
                <w:rFonts w:ascii="標楷體" w:eastAsia="標楷體" w:hAnsi="標楷體"/>
                <w:kern w:val="0"/>
              </w:rPr>
            </w:pPr>
            <w:r>
              <w:rPr>
                <w:rFonts w:ascii="標楷體" w:eastAsia="標楷體" w:hAnsi="標楷體"/>
                <w:kern w:val="0"/>
              </w:rPr>
              <w:t>潤稿之支給，僅限於極為專業之譯稿，至其是否屬極為專業之譯稿及其支給基準，由各機關學校本於權責自行衡酌辦理。</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pPr>
              <w:pStyle w:val="Standard"/>
              <w:snapToGrid w:val="0"/>
              <w:spacing w:line="280" w:lineRule="atLeast"/>
              <w:ind w:left="245" w:hanging="245"/>
              <w:jc w:val="both"/>
              <w:rPr>
                <w:rFonts w:ascii="標楷體" w:eastAsia="標楷體" w:hAnsi="標楷體"/>
                <w:kern w:val="0"/>
              </w:rPr>
            </w:pPr>
          </w:p>
        </w:tc>
      </w:tr>
      <w:tr w:rsidR="00BC6ADF">
        <w:tblPrEx>
          <w:tblCellMar>
            <w:top w:w="0" w:type="dxa"/>
            <w:bottom w:w="0" w:type="dxa"/>
          </w:tblCellMar>
        </w:tblPrEx>
        <w:trPr>
          <w:trHeight w:val="555"/>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整冊書籍濃縮</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外文譯中文</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已有公開市場機制，不另訂基準。</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pPr>
              <w:pStyle w:val="Standard"/>
              <w:snapToGrid w:val="0"/>
              <w:spacing w:line="280" w:lineRule="atLeast"/>
              <w:rPr>
                <w:rFonts w:ascii="標楷體" w:eastAsia="標楷體" w:hAnsi="標楷體"/>
                <w:kern w:val="0"/>
              </w:rPr>
            </w:pPr>
          </w:p>
        </w:tc>
      </w:tr>
      <w:tr w:rsidR="00BC6ADF">
        <w:tblPrEx>
          <w:tblCellMar>
            <w:top w:w="0" w:type="dxa"/>
            <w:bottom w:w="0" w:type="dxa"/>
          </w:tblCellMar>
        </w:tblPrEx>
        <w:trPr>
          <w:trHeight w:val="55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中文譯外文</w:t>
            </w:r>
          </w:p>
        </w:tc>
        <w:tc>
          <w:tcPr>
            <w:tcW w:w="4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555"/>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撰稿</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一般稿件：中文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680</w:t>
            </w:r>
            <w:r>
              <w:rPr>
                <w:rFonts w:ascii="標楷體" w:eastAsia="標楷體" w:hAnsi="標楷體"/>
                <w:kern w:val="0"/>
              </w:rPr>
              <w:t>元至</w:t>
            </w:r>
            <w:r>
              <w:rPr>
                <w:rFonts w:ascii="標楷體" w:eastAsia="標楷體" w:hAnsi="標楷體"/>
                <w:kern w:val="0"/>
              </w:rPr>
              <w:t>1,020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w:t>
            </w:r>
            <w:r>
              <w:rPr>
                <w:rFonts w:ascii="標楷體" w:eastAsia="標楷體" w:hAnsi="標楷體"/>
                <w:kern w:val="0"/>
              </w:rPr>
              <w:t xml:space="preserve">  </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一般稿件或特別稿件由各機關學校本於權責自行認定。</w:t>
            </w:r>
          </w:p>
        </w:tc>
      </w:tr>
      <w:tr w:rsidR="00BC6ADF">
        <w:tblPrEx>
          <w:tblCellMar>
            <w:top w:w="0" w:type="dxa"/>
            <w:bottom w:w="0" w:type="dxa"/>
          </w:tblCellMar>
        </w:tblPrEx>
        <w:trPr>
          <w:trHeight w:val="55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特別稿件</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中文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810</w:t>
            </w:r>
            <w:r>
              <w:rPr>
                <w:rFonts w:ascii="標楷體" w:eastAsia="標楷體" w:hAnsi="標楷體"/>
                <w:kern w:val="0"/>
              </w:rPr>
              <w:t>元至</w:t>
            </w:r>
            <w:r>
              <w:rPr>
                <w:rFonts w:ascii="標楷體" w:eastAsia="標楷體" w:hAnsi="標楷體"/>
                <w:kern w:val="0"/>
              </w:rPr>
              <w:t>1,420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55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外文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1,020</w:t>
            </w:r>
            <w:r>
              <w:rPr>
                <w:rFonts w:ascii="標楷體" w:eastAsia="標楷體" w:hAnsi="標楷體"/>
                <w:kern w:val="0"/>
              </w:rPr>
              <w:t>元至</w:t>
            </w:r>
            <w:r>
              <w:rPr>
                <w:rFonts w:ascii="標楷體" w:eastAsia="標楷體" w:hAnsi="標楷體"/>
                <w:kern w:val="0"/>
              </w:rPr>
              <w:t>1,630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555"/>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編稿</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文字稿</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中文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300</w:t>
            </w:r>
            <w:r>
              <w:rPr>
                <w:rFonts w:ascii="標楷體" w:eastAsia="標楷體" w:hAnsi="標楷體"/>
                <w:kern w:val="0"/>
              </w:rPr>
              <w:t>元至</w:t>
            </w:r>
            <w:r>
              <w:rPr>
                <w:rFonts w:ascii="標楷體" w:eastAsia="標楷體" w:hAnsi="標楷體"/>
                <w:kern w:val="0"/>
              </w:rPr>
              <w:t>410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pPr>
              <w:pStyle w:val="Standard"/>
              <w:snapToGrid w:val="0"/>
              <w:spacing w:line="280" w:lineRule="atLeast"/>
              <w:rPr>
                <w:rFonts w:ascii="標楷體" w:eastAsia="標楷體" w:hAnsi="標楷體"/>
                <w:kern w:val="0"/>
              </w:rPr>
            </w:pPr>
          </w:p>
        </w:tc>
      </w:tr>
      <w:tr w:rsidR="00BC6ADF">
        <w:tblPrEx>
          <w:tblCellMar>
            <w:top w:w="0" w:type="dxa"/>
            <w:bottom w:w="0" w:type="dxa"/>
          </w:tblCellMar>
        </w:tblPrEx>
        <w:trPr>
          <w:trHeight w:val="55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外文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410</w:t>
            </w:r>
            <w:r>
              <w:rPr>
                <w:rFonts w:ascii="標楷體" w:eastAsia="標楷體" w:hAnsi="標楷體"/>
                <w:kern w:val="0"/>
              </w:rPr>
              <w:t>元至</w:t>
            </w:r>
            <w:r>
              <w:rPr>
                <w:rFonts w:ascii="標楷體" w:eastAsia="標楷體" w:hAnsi="標楷體"/>
                <w:kern w:val="0"/>
              </w:rPr>
              <w:t>680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55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圖片稿</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135</w:t>
            </w:r>
            <w:r>
              <w:rPr>
                <w:rFonts w:ascii="標楷體" w:eastAsia="標楷體" w:hAnsi="標楷體"/>
                <w:kern w:val="0"/>
              </w:rPr>
              <w:t>元至</w:t>
            </w:r>
            <w:r>
              <w:rPr>
                <w:rFonts w:ascii="標楷體" w:eastAsia="標楷體" w:hAnsi="標楷體"/>
                <w:kern w:val="0"/>
              </w:rPr>
              <w:t>200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每張</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555"/>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圖片使用</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一般稿件</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270</w:t>
            </w:r>
            <w:r>
              <w:rPr>
                <w:rFonts w:ascii="標楷體" w:eastAsia="標楷體" w:hAnsi="標楷體"/>
                <w:kern w:val="0"/>
              </w:rPr>
              <w:t>元至</w:t>
            </w:r>
            <w:r>
              <w:rPr>
                <w:rFonts w:ascii="標楷體" w:eastAsia="標楷體" w:hAnsi="標楷體"/>
                <w:kern w:val="0"/>
              </w:rPr>
              <w:t>1,080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每張</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一般稿件或專業稿件由各機關學校本於權責自行認定。</w:t>
            </w:r>
          </w:p>
        </w:tc>
      </w:tr>
      <w:tr w:rsidR="00BC6ADF">
        <w:tblPrEx>
          <w:tblCellMar>
            <w:top w:w="0" w:type="dxa"/>
            <w:bottom w:w="0" w:type="dxa"/>
          </w:tblCellMar>
        </w:tblPrEx>
        <w:trPr>
          <w:trHeight w:val="55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專業稿件</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1,360</w:t>
            </w:r>
            <w:r>
              <w:rPr>
                <w:rFonts w:ascii="標楷體" w:eastAsia="標楷體" w:hAnsi="標楷體"/>
                <w:kern w:val="0"/>
              </w:rPr>
              <w:t>元至</w:t>
            </w:r>
            <w:r>
              <w:rPr>
                <w:rFonts w:ascii="標楷體" w:eastAsia="標楷體" w:hAnsi="標楷體"/>
                <w:kern w:val="0"/>
              </w:rPr>
              <w:t>4,060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每張</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555"/>
        </w:trPr>
        <w:tc>
          <w:tcPr>
            <w:tcW w:w="3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圖片版權</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2,700</w:t>
            </w:r>
            <w:r>
              <w:rPr>
                <w:rFonts w:ascii="標楷體" w:eastAsia="標楷體" w:hAnsi="標楷體"/>
                <w:kern w:val="0"/>
              </w:rPr>
              <w:t>元至</w:t>
            </w:r>
            <w:r>
              <w:rPr>
                <w:rFonts w:ascii="標楷體" w:eastAsia="標楷體" w:hAnsi="標楷體"/>
                <w:kern w:val="0"/>
              </w:rPr>
              <w:t>8,110</w:t>
            </w:r>
            <w:r>
              <w:rPr>
                <w:rFonts w:ascii="標楷體" w:eastAsia="標楷體" w:hAnsi="標楷體"/>
                <w:kern w:val="0"/>
              </w:rPr>
              <w:t>元</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pPr>
              <w:pStyle w:val="Standard"/>
              <w:snapToGrid w:val="0"/>
              <w:spacing w:line="280" w:lineRule="atLeast"/>
              <w:jc w:val="both"/>
              <w:rPr>
                <w:rFonts w:ascii="標楷體" w:eastAsia="標楷體" w:hAnsi="標楷體"/>
                <w:kern w:val="0"/>
              </w:rPr>
            </w:pPr>
          </w:p>
        </w:tc>
      </w:tr>
      <w:tr w:rsidR="00BC6ADF">
        <w:tblPrEx>
          <w:tblCellMar>
            <w:top w:w="0" w:type="dxa"/>
            <w:bottom w:w="0" w:type="dxa"/>
          </w:tblCellMar>
        </w:tblPrEx>
        <w:trPr>
          <w:trHeight w:val="609"/>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設計完稿</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海報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5,405</w:t>
            </w:r>
            <w:r>
              <w:rPr>
                <w:rFonts w:ascii="標楷體" w:eastAsia="標楷體" w:hAnsi="標楷體"/>
                <w:kern w:val="0"/>
              </w:rPr>
              <w:t>元至</w:t>
            </w:r>
            <w:r>
              <w:rPr>
                <w:rFonts w:ascii="標楷體" w:eastAsia="標楷體" w:hAnsi="標楷體"/>
                <w:kern w:val="0"/>
              </w:rPr>
              <w:t>20,280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每張</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pPr>
              <w:pStyle w:val="Standard"/>
              <w:snapToGrid w:val="0"/>
              <w:spacing w:line="280" w:lineRule="atLeast"/>
              <w:rPr>
                <w:rFonts w:ascii="標楷體" w:eastAsia="標楷體" w:hAnsi="標楷體"/>
                <w:kern w:val="0"/>
              </w:rPr>
            </w:pPr>
          </w:p>
        </w:tc>
      </w:tr>
      <w:tr w:rsidR="00BC6ADF">
        <w:tblPrEx>
          <w:tblCellMar>
            <w:top w:w="0" w:type="dxa"/>
            <w:bottom w:w="0" w:type="dxa"/>
          </w:tblCellMar>
        </w:tblPrEx>
        <w:trPr>
          <w:trHeight w:val="839"/>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宣傳摺頁</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1,080</w:t>
            </w:r>
            <w:r>
              <w:rPr>
                <w:rFonts w:ascii="標楷體" w:eastAsia="標楷體" w:hAnsi="標楷體"/>
                <w:kern w:val="0"/>
              </w:rPr>
              <w:t>元至</w:t>
            </w:r>
            <w:r>
              <w:rPr>
                <w:rFonts w:ascii="標楷體" w:eastAsia="標楷體" w:hAnsi="標楷體"/>
                <w:kern w:val="0"/>
              </w:rPr>
              <w:t>3,240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每頁</w:t>
            </w:r>
          </w:p>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或</w:t>
            </w:r>
            <w:r>
              <w:rPr>
                <w:rFonts w:ascii="標楷體" w:eastAsia="標楷體" w:hAnsi="標楷體"/>
                <w:kern w:val="0"/>
              </w:rPr>
              <w:t>4,060</w:t>
            </w:r>
            <w:r>
              <w:rPr>
                <w:rFonts w:ascii="標楷體" w:eastAsia="標楷體" w:hAnsi="標楷體"/>
                <w:kern w:val="0"/>
              </w:rPr>
              <w:t>元至</w:t>
            </w:r>
            <w:r>
              <w:rPr>
                <w:rFonts w:ascii="標楷體" w:eastAsia="標楷體" w:hAnsi="標楷體"/>
                <w:kern w:val="0"/>
              </w:rPr>
              <w:t>13,510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每件</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pPr>
              <w:pStyle w:val="Standard"/>
              <w:snapToGrid w:val="0"/>
              <w:spacing w:line="280" w:lineRule="atLeast"/>
              <w:rPr>
                <w:rFonts w:ascii="標楷體" w:eastAsia="標楷體" w:hAnsi="標楷體"/>
                <w:kern w:val="0"/>
              </w:rPr>
            </w:pPr>
          </w:p>
        </w:tc>
      </w:tr>
      <w:tr w:rsidR="00BC6ADF">
        <w:tblPrEx>
          <w:tblCellMar>
            <w:top w:w="0" w:type="dxa"/>
            <w:bottom w:w="0" w:type="dxa"/>
          </w:tblCellMar>
        </w:tblPrEx>
        <w:trPr>
          <w:trHeight w:val="608"/>
        </w:trPr>
        <w:tc>
          <w:tcPr>
            <w:tcW w:w="3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校對</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撰稿費之</w:t>
            </w:r>
            <w:r>
              <w:rPr>
                <w:rFonts w:ascii="標楷體" w:eastAsia="標楷體" w:hAnsi="標楷體"/>
                <w:kern w:val="0"/>
              </w:rPr>
              <w:t>5%</w:t>
            </w:r>
            <w:r>
              <w:rPr>
                <w:rFonts w:ascii="標楷體" w:eastAsia="標楷體" w:hAnsi="標楷體"/>
                <w:kern w:val="0"/>
              </w:rPr>
              <w:t>至</w:t>
            </w:r>
            <w:r>
              <w:rPr>
                <w:rFonts w:ascii="標楷體" w:eastAsia="標楷體" w:hAnsi="標楷體"/>
                <w:kern w:val="0"/>
              </w:rPr>
              <w:t>10%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pPr>
              <w:pStyle w:val="Standard"/>
              <w:snapToGrid w:val="0"/>
              <w:spacing w:line="280" w:lineRule="atLeast"/>
              <w:jc w:val="both"/>
              <w:rPr>
                <w:rFonts w:ascii="標楷體" w:eastAsia="標楷體" w:hAnsi="標楷體"/>
                <w:kern w:val="0"/>
              </w:rPr>
            </w:pPr>
          </w:p>
        </w:tc>
      </w:tr>
      <w:tr w:rsidR="00BC6ADF">
        <w:tblPrEx>
          <w:tblCellMar>
            <w:top w:w="0" w:type="dxa"/>
            <w:bottom w:w="0" w:type="dxa"/>
          </w:tblCellMar>
        </w:tblPrEx>
        <w:trPr>
          <w:trHeight w:val="601"/>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審查</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中文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200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每千字或</w:t>
            </w:r>
            <w:r>
              <w:rPr>
                <w:rFonts w:ascii="標楷體" w:eastAsia="標楷體" w:hAnsi="標楷體"/>
                <w:kern w:val="0"/>
              </w:rPr>
              <w:t>810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每件</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pPr>
              <w:pStyle w:val="Standard"/>
              <w:snapToGrid w:val="0"/>
              <w:spacing w:line="280" w:lineRule="atLeast"/>
              <w:rPr>
                <w:rFonts w:ascii="標楷體" w:eastAsia="標楷體" w:hAnsi="標楷體"/>
                <w:kern w:val="0"/>
              </w:rPr>
            </w:pPr>
          </w:p>
        </w:tc>
      </w:tr>
      <w:tr w:rsidR="00BC6ADF">
        <w:tblPrEx>
          <w:tblCellMar>
            <w:top w:w="0" w:type="dxa"/>
            <w:bottom w:w="0" w:type="dxa"/>
          </w:tblCellMar>
        </w:tblPrEx>
        <w:trPr>
          <w:trHeight w:val="525"/>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外文</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250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每千字或</w:t>
            </w:r>
            <w:r>
              <w:rPr>
                <w:rFonts w:ascii="標楷體" w:eastAsia="標楷體" w:hAnsi="標楷體"/>
                <w:kern w:val="0"/>
              </w:rPr>
              <w:t>1,220</w:t>
            </w:r>
            <w:r>
              <w:rPr>
                <w:rFonts w:ascii="標楷體" w:eastAsia="標楷體" w:hAnsi="標楷體"/>
                <w:kern w:val="0"/>
              </w:rPr>
              <w:t>元</w:t>
            </w:r>
            <w:r>
              <w:rPr>
                <w:rFonts w:ascii="標楷體" w:eastAsia="標楷體" w:hAnsi="標楷體"/>
                <w:kern w:val="0"/>
              </w:rPr>
              <w:t>/</w:t>
            </w:r>
            <w:r>
              <w:rPr>
                <w:rFonts w:ascii="標楷體" w:eastAsia="標楷體" w:hAnsi="標楷體"/>
                <w:kern w:val="0"/>
              </w:rPr>
              <w:t>每件</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r w:rsidR="00BC6ADF">
        <w:tblPrEx>
          <w:tblCellMar>
            <w:top w:w="0" w:type="dxa"/>
            <w:bottom w:w="0" w:type="dxa"/>
          </w:tblCellMar>
        </w:tblPrEx>
        <w:trPr>
          <w:trHeight w:val="720"/>
        </w:trPr>
        <w:tc>
          <w:tcPr>
            <w:tcW w:w="13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BC6ADF"/>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圖片、海報、宣傳摺頁等</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ADF" w:rsidRDefault="00591073">
            <w:pPr>
              <w:pStyle w:val="Standard"/>
              <w:snapToGrid w:val="0"/>
              <w:spacing w:line="280" w:lineRule="atLeast"/>
              <w:jc w:val="both"/>
              <w:rPr>
                <w:rFonts w:ascii="標楷體" w:eastAsia="標楷體" w:hAnsi="標楷體"/>
                <w:kern w:val="0"/>
              </w:rPr>
            </w:pPr>
            <w:r>
              <w:rPr>
                <w:rFonts w:ascii="標楷體" w:eastAsia="標楷體" w:hAnsi="標楷體"/>
                <w:kern w:val="0"/>
              </w:rPr>
              <w:t>由各機關學校本於權責自行衡酌辦理，不訂定基準</w:t>
            </w: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ADF" w:rsidRDefault="00BC6ADF"/>
        </w:tc>
      </w:tr>
    </w:tbl>
    <w:p w:rsidR="00BC6ADF" w:rsidRDefault="00BC6ADF">
      <w:pPr>
        <w:pStyle w:val="Standard"/>
        <w:snapToGrid w:val="0"/>
        <w:spacing w:line="460" w:lineRule="exact"/>
      </w:pPr>
    </w:p>
    <w:sectPr w:rsidR="00BC6ADF">
      <w:footerReference w:type="default" r:id="rId7"/>
      <w:pgSz w:w="11906" w:h="16838"/>
      <w:pgMar w:top="1418" w:right="1701" w:bottom="1418" w:left="1701" w:header="720" w:footer="992"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73" w:rsidRDefault="00591073">
      <w:r>
        <w:separator/>
      </w:r>
    </w:p>
  </w:endnote>
  <w:endnote w:type="continuationSeparator" w:id="0">
    <w:p w:rsidR="00591073" w:rsidRDefault="0059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59" w:rsidRDefault="00591073">
    <w:pPr>
      <w:pStyle w:val="a7"/>
      <w:jc w:val="center"/>
    </w:pPr>
    <w:r>
      <w:fldChar w:fldCharType="begin"/>
    </w:r>
    <w:r>
      <w:instrText xml:space="preserve"> PAGE </w:instrText>
    </w:r>
    <w:r>
      <w:fldChar w:fldCharType="separate"/>
    </w:r>
    <w:r w:rsidR="00874C84">
      <w:rPr>
        <w:noProof/>
      </w:rPr>
      <w:t>2</w:t>
    </w:r>
    <w:r>
      <w:fldChar w:fldCharType="end"/>
    </w:r>
  </w:p>
  <w:p w:rsidR="00412559" w:rsidRDefault="00591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73" w:rsidRDefault="00591073">
      <w:r>
        <w:rPr>
          <w:color w:val="000000"/>
        </w:rPr>
        <w:separator/>
      </w:r>
    </w:p>
  </w:footnote>
  <w:footnote w:type="continuationSeparator" w:id="0">
    <w:p w:rsidR="00591073" w:rsidRDefault="00591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C0F"/>
    <w:multiLevelType w:val="multilevel"/>
    <w:tmpl w:val="51964D8A"/>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ED4C0D"/>
    <w:multiLevelType w:val="multilevel"/>
    <w:tmpl w:val="84CC0B98"/>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EBA27E2"/>
    <w:multiLevelType w:val="multilevel"/>
    <w:tmpl w:val="6526BE1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1AD3CC4"/>
    <w:multiLevelType w:val="multilevel"/>
    <w:tmpl w:val="D3B8E33E"/>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3"/>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6ADF"/>
    <w:rsid w:val="00591073"/>
    <w:rsid w:val="00874C84"/>
    <w:rsid w:val="00BC6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CA22-382D-4FF1-B952-EF2035E3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rPr>
      <w:rFonts w:cs="Times New Roman"/>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customStyle="1" w:styleId="cjk">
    <w:name w:val="cjk"/>
    <w:basedOn w:val="Standard"/>
    <w:pPr>
      <w:widowControl/>
      <w:spacing w:before="280" w:after="119"/>
    </w:pPr>
    <w:rPr>
      <w:rFonts w:ascii="新細明體" w:hAnsi="新細明體" w:cs="新細明體"/>
      <w:color w:val="000000"/>
      <w:kern w:val="0"/>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mol0315</dc:creator>
  <cp:lastModifiedBy>何璟圇</cp:lastModifiedBy>
  <cp:revision>3</cp:revision>
  <cp:lastPrinted>2020-08-03T06:34:00Z</cp:lastPrinted>
  <dcterms:created xsi:type="dcterms:W3CDTF">2021-04-07T02:34:00Z</dcterms:created>
  <dcterms:modified xsi:type="dcterms:W3CDTF">2021-04-07T02:34:00Z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